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9553D" w14:textId="77777777" w:rsidR="007138B2" w:rsidRDefault="00000000">
      <w:pPr>
        <w:pStyle w:val="TTPTitle"/>
        <w:spacing w:before="100" w:beforeAutospacing="1" w:after="100" w:afterAutospacing="1" w:line="360" w:lineRule="auto"/>
        <w:rPr>
          <w:lang w:eastAsia="zh-CN"/>
        </w:rPr>
      </w:pPr>
      <w:r>
        <w:rPr>
          <w:rFonts w:hint="eastAsia"/>
          <w:lang w:eastAsia="zh-CN"/>
        </w:rPr>
        <w:t>论文标题请在此处开始：请居中对齐，使用</w:t>
      </w:r>
      <w:r>
        <w:rPr>
          <w:rFonts w:hint="eastAsia"/>
          <w:lang w:eastAsia="zh-CN"/>
        </w:rPr>
        <w:t xml:space="preserve"> </w:t>
      </w:r>
      <w:r>
        <w:rPr>
          <w:rFonts w:hint="eastAsia"/>
          <w:lang w:eastAsia="zh-CN"/>
        </w:rPr>
        <w:t>宋字体，</w:t>
      </w:r>
      <w:r>
        <w:rPr>
          <w:rFonts w:hint="eastAsia"/>
          <w:lang w:eastAsia="zh-CN"/>
        </w:rPr>
        <w:t xml:space="preserve">14 </w:t>
      </w:r>
      <w:r>
        <w:rPr>
          <w:rFonts w:hint="eastAsia"/>
          <w:lang w:eastAsia="zh-CN"/>
        </w:rPr>
        <w:t>号字</w:t>
      </w:r>
    </w:p>
    <w:p w14:paraId="5850DB02" w14:textId="77777777" w:rsidR="007138B2" w:rsidRDefault="00000000">
      <w:pPr>
        <w:pStyle w:val="TTPAuthors"/>
        <w:spacing w:before="100" w:beforeAutospacing="1" w:after="100" w:afterAutospacing="1" w:line="360" w:lineRule="auto"/>
      </w:pPr>
      <w:proofErr w:type="spellStart"/>
      <w:r>
        <w:rPr>
          <w:rFonts w:hint="eastAsia"/>
        </w:rPr>
        <w:t>第一作者</w:t>
      </w:r>
      <w:proofErr w:type="spellEnd"/>
      <w:r>
        <w:rPr>
          <w:rFonts w:hint="eastAsia"/>
        </w:rPr>
        <w:t xml:space="preserve"> </w:t>
      </w:r>
      <w:r>
        <w:rPr>
          <w:rFonts w:hint="eastAsia"/>
        </w:rPr>
        <w:t>¹、</w:t>
      </w:r>
      <w:r>
        <w:rPr>
          <w:rFonts w:hint="eastAsia"/>
        </w:rPr>
        <w:t>ᵃ</w:t>
      </w:r>
      <w:r>
        <w:rPr>
          <w:rFonts w:hint="eastAsia"/>
        </w:rPr>
        <w:t>，</w:t>
      </w:r>
      <w:proofErr w:type="spellStart"/>
      <w:r>
        <w:rPr>
          <w:rFonts w:hint="eastAsia"/>
        </w:rPr>
        <w:t>第二作者</w:t>
      </w:r>
      <w:proofErr w:type="spellEnd"/>
      <w:r>
        <w:rPr>
          <w:rFonts w:hint="eastAsia"/>
        </w:rPr>
        <w:t xml:space="preserve"> </w:t>
      </w:r>
      <w:r>
        <w:rPr>
          <w:rFonts w:hint="eastAsia"/>
        </w:rPr>
        <w:t>²、</w:t>
      </w:r>
      <w:r>
        <w:rPr>
          <w:rFonts w:hint="eastAsia"/>
        </w:rPr>
        <w:t>ᵇ</w:t>
      </w:r>
      <w:r>
        <w:rPr>
          <w:rFonts w:hint="eastAsia"/>
        </w:rPr>
        <w:t>，</w:t>
      </w:r>
      <w:proofErr w:type="spellStart"/>
      <w:r>
        <w:rPr>
          <w:rFonts w:hint="eastAsia"/>
        </w:rPr>
        <w:t>及其他作者</w:t>
      </w:r>
      <w:proofErr w:type="spellEnd"/>
      <w:r>
        <w:rPr>
          <w:rFonts w:hint="eastAsia"/>
        </w:rPr>
        <w:t xml:space="preserve"> </w:t>
      </w:r>
      <w:r>
        <w:rPr>
          <w:rFonts w:hint="eastAsia"/>
        </w:rPr>
        <w:t>³、</w:t>
      </w:r>
      <w:r>
        <w:rPr>
          <w:rFonts w:hint="eastAsia"/>
        </w:rPr>
        <w:t>ᶜ</w:t>
      </w:r>
    </w:p>
    <w:p w14:paraId="4F408014" w14:textId="77777777" w:rsidR="007138B2" w:rsidRDefault="00000000">
      <w:pPr>
        <w:pStyle w:val="TTPAddress"/>
        <w:spacing w:before="100" w:beforeAutospacing="1" w:after="100" w:afterAutospacing="1" w:line="360" w:lineRule="auto"/>
        <w:rPr>
          <w:rFonts w:ascii="Times New Roman" w:hAnsi="Times New Roman" w:cs="Times New Roman"/>
          <w:sz w:val="24"/>
          <w:szCs w:val="24"/>
          <w:lang w:eastAsia="zh-CN"/>
        </w:rPr>
      </w:pPr>
      <w:r>
        <w:rPr>
          <w:rFonts w:ascii="Times New Roman" w:hAnsi="Times New Roman" w:cs="Times New Roman" w:hint="eastAsia"/>
          <w:sz w:val="24"/>
          <w:szCs w:val="24"/>
          <w:lang w:eastAsia="zh-CN"/>
        </w:rPr>
        <w:t>¹</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第一作者的完整地址，包含国家</w:t>
      </w:r>
    </w:p>
    <w:p w14:paraId="58EB86B1" w14:textId="77777777" w:rsidR="007138B2" w:rsidRDefault="00000000">
      <w:pPr>
        <w:pStyle w:val="TTPAddress"/>
        <w:spacing w:before="100" w:beforeAutospacing="1" w:after="100" w:afterAutospacing="1" w:line="360" w:lineRule="auto"/>
        <w:rPr>
          <w:rFonts w:ascii="Times New Roman" w:hAnsi="Times New Roman" w:cs="Times New Roman"/>
          <w:sz w:val="24"/>
          <w:szCs w:val="24"/>
          <w:lang w:eastAsia="zh-CN"/>
        </w:rPr>
      </w:pPr>
      <w:r>
        <w:rPr>
          <w:rFonts w:ascii="Times New Roman" w:hAnsi="Times New Roman" w:cs="Times New Roman" w:hint="eastAsia"/>
          <w:sz w:val="24"/>
          <w:szCs w:val="24"/>
          <w:lang w:eastAsia="zh-CN"/>
        </w:rPr>
        <w:t>²</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第二作者的完整地址，包含国家</w:t>
      </w:r>
    </w:p>
    <w:p w14:paraId="3E2AD8DC" w14:textId="77777777" w:rsidR="007138B2" w:rsidRDefault="00000000">
      <w:pPr>
        <w:pStyle w:val="TTPAddress"/>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hint="eastAsia"/>
          <w:sz w:val="24"/>
          <w:szCs w:val="24"/>
        </w:rPr>
        <w:t>³</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其他所有不同地址均按上述格式列出</w:t>
      </w:r>
      <w:proofErr w:type="spellEnd"/>
    </w:p>
    <w:p w14:paraId="2DF4C9AC" w14:textId="77777777" w:rsidR="007138B2" w:rsidRDefault="00000000">
      <w:pPr>
        <w:pStyle w:val="TTPAddress"/>
        <w:spacing w:before="100" w:beforeAutospacing="1" w:after="100" w:afterAutospacing="1" w:line="360" w:lineRule="auto"/>
        <w:rPr>
          <w:rFonts w:ascii="Times New Roman" w:hAnsi="Times New Roman" w:cs="Times New Roman"/>
          <w:sz w:val="24"/>
          <w:szCs w:val="24"/>
          <w:lang w:eastAsia="zh-CN"/>
        </w:rPr>
      </w:pPr>
      <w:r>
        <w:rPr>
          <w:rFonts w:ascii="Times New Roman" w:hAnsi="Times New Roman" w:cs="Times New Roman" w:hint="eastAsia"/>
          <w:sz w:val="24"/>
          <w:szCs w:val="24"/>
          <w:lang w:eastAsia="zh-CN"/>
        </w:rPr>
        <w:t>ᵃ</w:t>
      </w:r>
      <w:r>
        <w:rPr>
          <w:rFonts w:ascii="Times New Roman" w:hAnsi="Times New Roman" w:cs="Times New Roman" w:hint="eastAsia"/>
          <w:sz w:val="24"/>
          <w:szCs w:val="24"/>
          <w:lang w:eastAsia="zh-CN"/>
        </w:rPr>
        <w:t>邮箱地址，</w:t>
      </w:r>
      <w:r>
        <w:rPr>
          <w:rFonts w:ascii="Times New Roman" w:hAnsi="Times New Roman" w:cs="Times New Roman" w:hint="eastAsia"/>
          <w:sz w:val="24"/>
          <w:szCs w:val="24"/>
          <w:lang w:eastAsia="zh-CN"/>
        </w:rPr>
        <w:t>ᵇ</w:t>
      </w:r>
      <w:r>
        <w:rPr>
          <w:rFonts w:ascii="Times New Roman" w:hAnsi="Times New Roman" w:cs="Times New Roman" w:hint="eastAsia"/>
          <w:sz w:val="24"/>
          <w:szCs w:val="24"/>
          <w:lang w:eastAsia="zh-CN"/>
        </w:rPr>
        <w:t>邮箱地址，</w:t>
      </w:r>
      <w:r>
        <w:rPr>
          <w:rFonts w:ascii="Times New Roman" w:hAnsi="Times New Roman" w:cs="Times New Roman" w:hint="eastAsia"/>
          <w:sz w:val="24"/>
          <w:szCs w:val="24"/>
          <w:lang w:eastAsia="zh-CN"/>
        </w:rPr>
        <w:t>ᶜ</w:t>
      </w:r>
      <w:r>
        <w:rPr>
          <w:rFonts w:ascii="Times New Roman" w:hAnsi="Times New Roman" w:cs="Times New Roman" w:hint="eastAsia"/>
          <w:sz w:val="24"/>
          <w:szCs w:val="24"/>
          <w:lang w:eastAsia="zh-CN"/>
        </w:rPr>
        <w:t>邮箱地址</w:t>
      </w:r>
    </w:p>
    <w:p w14:paraId="796D4076" w14:textId="77777777" w:rsidR="007138B2" w:rsidRDefault="00000000">
      <w:pPr>
        <w:pStyle w:val="TTPKeywords"/>
        <w:spacing w:before="100" w:beforeAutospacing="1" w:after="100" w:afterAutospacing="1" w:line="360" w:lineRule="auto"/>
        <w:rPr>
          <w:rFonts w:ascii="Times New Roman" w:hAnsi="Times New Roman" w:cs="Times New Roman"/>
          <w:sz w:val="24"/>
          <w:szCs w:val="24"/>
          <w:lang w:eastAsia="zh-CN"/>
        </w:rPr>
      </w:pPr>
      <w:r>
        <w:rPr>
          <w:rFonts w:ascii="Times New Roman" w:hAnsi="Times New Roman" w:cs="Times New Roman" w:hint="eastAsia"/>
          <w:b/>
          <w:bCs/>
          <w:sz w:val="24"/>
          <w:szCs w:val="24"/>
          <w:lang w:eastAsia="zh-CN"/>
        </w:rPr>
        <w:t>关键词：</w:t>
      </w:r>
      <w:r>
        <w:rPr>
          <w:rFonts w:ascii="Times New Roman" w:hAnsi="Times New Roman" w:cs="Times New Roman" w:hint="eastAsia"/>
          <w:sz w:val="24"/>
          <w:szCs w:val="24"/>
          <w:lang w:eastAsia="zh-CN"/>
        </w:rPr>
        <w:t>请使用</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分隔关键词（各关键词之间用</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 xml:space="preserve"> </w:t>
      </w:r>
      <w:r>
        <w:rPr>
          <w:rFonts w:ascii="Times New Roman" w:hAnsi="Times New Roman" w:cs="Times New Roman" w:hint="eastAsia"/>
          <w:sz w:val="24"/>
          <w:szCs w:val="24"/>
          <w:lang w:eastAsia="zh-CN"/>
        </w:rPr>
        <w:t>隔开）</w:t>
      </w:r>
    </w:p>
    <w:p w14:paraId="2B2AC97C" w14:textId="77777777" w:rsidR="007138B2" w:rsidRDefault="00000000">
      <w:pPr>
        <w:pStyle w:val="TTPAbstract"/>
        <w:spacing w:before="100" w:beforeAutospacing="1" w:after="100" w:afterAutospacing="1" w:line="360" w:lineRule="auto"/>
        <w:rPr>
          <w:rFonts w:cs="Times New Roman"/>
          <w:lang w:eastAsia="zh-CN"/>
        </w:rPr>
      </w:pPr>
      <w:r>
        <w:rPr>
          <w:rFonts w:cs="Times New Roman" w:hint="eastAsia"/>
          <w:b/>
          <w:bCs/>
          <w:lang w:eastAsia="zh-CN"/>
        </w:rPr>
        <w:t>摘要：</w:t>
      </w:r>
      <w:r>
        <w:rPr>
          <w:rFonts w:cs="Times New Roman" w:hint="eastAsia"/>
          <w:lang w:eastAsia="zh-CN"/>
        </w:rPr>
        <w:t>本文档旨在说明并演示如何准备论文的最终印刷版本。最佳做法是仔细阅读本说明，并遵循本文的框架结构进行撰写。论文正文区域的宽度必须为</w:t>
      </w:r>
      <w:r>
        <w:rPr>
          <w:rFonts w:cs="Times New Roman" w:hint="eastAsia"/>
          <w:lang w:eastAsia="zh-CN"/>
        </w:rPr>
        <w:t xml:space="preserve"> 17 </w:t>
      </w:r>
      <w:r>
        <w:rPr>
          <w:rFonts w:cs="Times New Roman" w:hint="eastAsia"/>
          <w:lang w:eastAsia="zh-CN"/>
        </w:rPr>
        <w:t>厘米、高度为</w:t>
      </w:r>
      <w:r>
        <w:rPr>
          <w:rFonts w:cs="Times New Roman" w:hint="eastAsia"/>
          <w:lang w:eastAsia="zh-CN"/>
        </w:rPr>
        <w:t xml:space="preserve"> 25 </w:t>
      </w:r>
      <w:r>
        <w:rPr>
          <w:rFonts w:cs="Times New Roman" w:hint="eastAsia"/>
          <w:lang w:eastAsia="zh-CN"/>
        </w:rPr>
        <w:t>厘米（分别约合</w:t>
      </w:r>
      <w:r>
        <w:rPr>
          <w:rFonts w:cs="Times New Roman" w:hint="eastAsia"/>
          <w:lang w:eastAsia="zh-CN"/>
        </w:rPr>
        <w:t xml:space="preserve"> 6.7 </w:t>
      </w:r>
      <w:proofErr w:type="gramStart"/>
      <w:r>
        <w:rPr>
          <w:rFonts w:cs="Times New Roman" w:hint="eastAsia"/>
          <w:lang w:eastAsia="zh-CN"/>
        </w:rPr>
        <w:t>英寸和</w:t>
      </w:r>
      <w:proofErr w:type="gramEnd"/>
      <w:r>
        <w:rPr>
          <w:rFonts w:cs="Times New Roman" w:hint="eastAsia"/>
          <w:lang w:eastAsia="zh-CN"/>
        </w:rPr>
        <w:t xml:space="preserve"> 9.8 </w:t>
      </w:r>
      <w:r>
        <w:rPr>
          <w:rFonts w:cs="Times New Roman" w:hint="eastAsia"/>
          <w:lang w:eastAsia="zh-CN"/>
        </w:rPr>
        <w:t>英寸），请勿在该区域外放置任何文字内容。请使用质量良好的白色纸张，尺寸约为</w:t>
      </w:r>
      <w:r>
        <w:rPr>
          <w:rFonts w:cs="Times New Roman" w:hint="eastAsia"/>
          <w:lang w:eastAsia="zh-CN"/>
        </w:rPr>
        <w:t xml:space="preserve"> 21</w:t>
      </w:r>
      <w:r>
        <w:rPr>
          <w:rFonts w:cs="Times New Roman" w:hint="eastAsia"/>
          <w:lang w:eastAsia="zh-CN"/>
        </w:rPr>
        <w:t>×</w:t>
      </w:r>
      <w:r>
        <w:rPr>
          <w:rFonts w:cs="Times New Roman" w:hint="eastAsia"/>
          <w:lang w:eastAsia="zh-CN"/>
        </w:rPr>
        <w:t xml:space="preserve">29 </w:t>
      </w:r>
      <w:r>
        <w:rPr>
          <w:rFonts w:cs="Times New Roman" w:hint="eastAsia"/>
          <w:lang w:eastAsia="zh-CN"/>
        </w:rPr>
        <w:t>厘米（即</w:t>
      </w:r>
      <w:r>
        <w:rPr>
          <w:rFonts w:cs="Times New Roman" w:hint="eastAsia"/>
          <w:lang w:eastAsia="zh-CN"/>
        </w:rPr>
        <w:t xml:space="preserve"> 8</w:t>
      </w:r>
      <w:r>
        <w:rPr>
          <w:rFonts w:cs="Times New Roman" w:hint="eastAsia"/>
          <w:lang w:eastAsia="zh-CN"/>
        </w:rPr>
        <w:t>×</w:t>
      </w:r>
      <w:r>
        <w:rPr>
          <w:rFonts w:cs="Times New Roman" w:hint="eastAsia"/>
          <w:lang w:eastAsia="zh-CN"/>
        </w:rPr>
        <w:t xml:space="preserve">11 </w:t>
      </w:r>
      <w:r>
        <w:rPr>
          <w:rFonts w:cs="Times New Roman" w:hint="eastAsia"/>
          <w:lang w:eastAsia="zh-CN"/>
        </w:rPr>
        <w:t>英寸），请勿将文档页面设置从</w:t>
      </w:r>
      <w:r>
        <w:rPr>
          <w:rFonts w:cs="Times New Roman" w:hint="eastAsia"/>
          <w:lang w:eastAsia="zh-CN"/>
        </w:rPr>
        <w:t xml:space="preserve"> A4 </w:t>
      </w:r>
      <w:r>
        <w:rPr>
          <w:rFonts w:cs="Times New Roman" w:hint="eastAsia"/>
          <w:lang w:eastAsia="zh-CN"/>
        </w:rPr>
        <w:t>纸改为信纸尺寸。出版社将对论文稿件进行约</w:t>
      </w:r>
      <w:r>
        <w:rPr>
          <w:rFonts w:cs="Times New Roman" w:hint="eastAsia"/>
          <w:lang w:eastAsia="zh-CN"/>
        </w:rPr>
        <w:t xml:space="preserve"> 20% </w:t>
      </w:r>
      <w:r>
        <w:rPr>
          <w:rFonts w:cs="Times New Roman" w:hint="eastAsia"/>
          <w:lang w:eastAsia="zh-CN"/>
        </w:rPr>
        <w:t>的缩印处理，因此在设计图表、表格等内容时，请务必考虑这一因素。</w:t>
      </w:r>
    </w:p>
    <w:p w14:paraId="5C89341E" w14:textId="77777777" w:rsidR="007138B2" w:rsidRDefault="00000000">
      <w:pPr>
        <w:pStyle w:val="TTPAbstract"/>
        <w:rPr>
          <w:highlight w:val="red"/>
          <w:lang w:eastAsia="zh-CN"/>
        </w:rPr>
      </w:pPr>
      <w:r>
        <w:rPr>
          <w:rFonts w:hint="eastAsia"/>
          <w:highlight w:val="red"/>
          <w:lang w:eastAsia="zh-CN"/>
        </w:rPr>
        <w:t>如若提交英文稿件，则首先需要补充上述信息（即提文的题目，作者信息，关键词、摘要）。</w:t>
      </w:r>
    </w:p>
    <w:p w14:paraId="675E1872" w14:textId="77777777" w:rsidR="007138B2" w:rsidRDefault="00000000">
      <w:pPr>
        <w:pStyle w:val="TTPTitle"/>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Your Paper's Title Starts Here: Please Center use Helvetica (Arial) 14 </w:t>
      </w:r>
    </w:p>
    <w:p w14:paraId="1FDCBF62" w14:textId="77777777" w:rsidR="007138B2" w:rsidRDefault="00000000">
      <w:pPr>
        <w:pStyle w:val="TTPAuthors"/>
        <w:spacing w:before="100" w:beforeAutospacing="1" w:after="100" w:afterAutospacing="1" w:line="360" w:lineRule="auto"/>
        <w:rPr>
          <w:rFonts w:ascii="Times New Roman" w:eastAsia="Times New Roman" w:cs="Times New Roman"/>
          <w:sz w:val="24"/>
          <w:szCs w:val="24"/>
        </w:rPr>
      </w:pPr>
      <w:r>
        <w:rPr>
          <w:rFonts w:ascii="Times New Roman" w:hAnsi="Times New Roman" w:cs="Times New Roman"/>
          <w:sz w:val="24"/>
          <w:szCs w:val="24"/>
        </w:rPr>
        <w:t>First Author</w:t>
      </w:r>
      <w:r>
        <w:rPr>
          <w:rFonts w:ascii="Times New Roman" w:hAnsi="Times New Roman" w:cs="Times New Roman"/>
          <w:sz w:val="24"/>
          <w:szCs w:val="24"/>
          <w:vertAlign w:val="superscript"/>
        </w:rPr>
        <w:t>1, a</w:t>
      </w:r>
      <w:r>
        <w:rPr>
          <w:rFonts w:ascii="Times New Roman" w:eastAsia="Times New Roman" w:cs="Times New Roman"/>
          <w:b/>
          <w:bCs/>
          <w:sz w:val="24"/>
          <w:szCs w:val="24"/>
        </w:rPr>
        <w:t>,</w:t>
      </w:r>
      <w:r>
        <w:rPr>
          <w:rFonts w:ascii="Times New Roman" w:hAnsi="Times New Roman" w:cs="Times New Roman"/>
          <w:sz w:val="24"/>
          <w:szCs w:val="24"/>
        </w:rPr>
        <w:t xml:space="preserve"> Second Author</w:t>
      </w:r>
      <w:proofErr w:type="gramStart"/>
      <w:r>
        <w:rPr>
          <w:rFonts w:ascii="Times New Roman" w:hAnsi="Times New Roman" w:cs="Times New Roman"/>
          <w:sz w:val="24"/>
          <w:szCs w:val="24"/>
          <w:vertAlign w:val="superscript"/>
        </w:rPr>
        <w:t>2,b</w:t>
      </w:r>
      <w:proofErr w:type="gramEnd"/>
      <w:r>
        <w:rPr>
          <w:rFonts w:ascii="Times New Roman" w:hAnsi="Times New Roman" w:cs="Times New Roman"/>
          <w:sz w:val="24"/>
          <w:szCs w:val="24"/>
          <w:vertAlign w:val="superscript"/>
        </w:rPr>
        <w:t xml:space="preserve"> </w:t>
      </w:r>
      <w:r>
        <w:rPr>
          <w:rFonts w:ascii="Times New Roman" w:hAnsi="Times New Roman" w:cs="Times New Roman"/>
          <w:sz w:val="24"/>
          <w:szCs w:val="24"/>
        </w:rPr>
        <w:t>and Others</w:t>
      </w:r>
      <w:proofErr w:type="gramStart"/>
      <w:r>
        <w:rPr>
          <w:rFonts w:ascii="Times New Roman" w:hAnsi="Times New Roman" w:cs="Times New Roman"/>
          <w:sz w:val="24"/>
          <w:szCs w:val="24"/>
          <w:vertAlign w:val="superscript"/>
        </w:rPr>
        <w:t>3,c</w:t>
      </w:r>
      <w:proofErr w:type="gramEnd"/>
      <w:r>
        <w:rPr>
          <w:rFonts w:ascii="Times New Roman" w:hAnsi="Times New Roman" w:cs="Times New Roman"/>
          <w:sz w:val="24"/>
          <w:szCs w:val="24"/>
          <w:vertAlign w:val="superscript"/>
        </w:rPr>
        <w:t xml:space="preserve"> </w:t>
      </w:r>
    </w:p>
    <w:p w14:paraId="72A6D0A4" w14:textId="77777777" w:rsidR="007138B2" w:rsidRDefault="00000000">
      <w:pPr>
        <w:pStyle w:val="TTPAddress"/>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sz w:val="24"/>
          <w:szCs w:val="24"/>
          <w:vertAlign w:val="superscript"/>
        </w:rPr>
        <w:t>1</w:t>
      </w:r>
      <w:r>
        <w:rPr>
          <w:rFonts w:ascii="Times New Roman" w:hAnsi="Times New Roman" w:cs="Times New Roman"/>
          <w:sz w:val="24"/>
          <w:szCs w:val="24"/>
        </w:rPr>
        <w:t>Full address of first author, including country</w:t>
      </w:r>
    </w:p>
    <w:p w14:paraId="049F0CB5" w14:textId="77777777" w:rsidR="007138B2" w:rsidRDefault="00000000">
      <w:pPr>
        <w:pStyle w:val="TTPAddress"/>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sz w:val="24"/>
          <w:szCs w:val="24"/>
          <w:vertAlign w:val="superscript"/>
        </w:rPr>
        <w:t>2</w:t>
      </w:r>
      <w:r>
        <w:rPr>
          <w:rFonts w:ascii="Times New Roman" w:hAnsi="Times New Roman" w:cs="Times New Roman"/>
          <w:sz w:val="24"/>
          <w:szCs w:val="24"/>
        </w:rPr>
        <w:t>Full address of second author, including country</w:t>
      </w:r>
    </w:p>
    <w:p w14:paraId="64B7293C" w14:textId="77777777" w:rsidR="007138B2" w:rsidRDefault="00000000">
      <w:pPr>
        <w:pStyle w:val="TTPAddress"/>
        <w:spacing w:before="100" w:beforeAutospacing="1" w:after="100" w:afterAutospacing="1" w:line="360" w:lineRule="auto"/>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List all distinct addresses in the same way</w:t>
      </w:r>
    </w:p>
    <w:p w14:paraId="61B5C673" w14:textId="77777777" w:rsidR="007138B2" w:rsidRDefault="00000000">
      <w:pPr>
        <w:pStyle w:val="TTPAddress"/>
        <w:spacing w:before="100" w:beforeAutospacing="1" w:after="100" w:afterAutospacing="1" w:line="360" w:lineRule="auto"/>
        <w:rPr>
          <w:rFonts w:ascii="Times New Roman" w:hAnsi="Times New Roman" w:cs="Times New Roman"/>
          <w:sz w:val="24"/>
          <w:szCs w:val="24"/>
        </w:rPr>
      </w:pPr>
      <w:proofErr w:type="spellStart"/>
      <w:r>
        <w:rPr>
          <w:rFonts w:ascii="Times New Roman" w:hAnsi="Times New Roman" w:cs="Times New Roman"/>
          <w:sz w:val="24"/>
          <w:szCs w:val="24"/>
          <w:vertAlign w:val="superscript"/>
        </w:rPr>
        <w:t>a</w:t>
      </w:r>
      <w:r>
        <w:rPr>
          <w:rFonts w:ascii="Times New Roman" w:hAnsi="Times New Roman" w:cs="Times New Roman"/>
          <w:sz w:val="24"/>
          <w:szCs w:val="24"/>
        </w:rPr>
        <w:t>email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vertAlign w:val="superscript"/>
        </w:rPr>
        <w:t>b</w:t>
      </w:r>
      <w:r>
        <w:rPr>
          <w:rFonts w:ascii="Times New Roman" w:hAnsi="Times New Roman" w:cs="Times New Roman"/>
          <w:sz w:val="24"/>
          <w:szCs w:val="24"/>
        </w:rPr>
        <w:t>email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vertAlign w:val="superscript"/>
        </w:rPr>
        <w:t>c</w:t>
      </w:r>
      <w:r>
        <w:rPr>
          <w:rFonts w:ascii="Times New Roman" w:hAnsi="Times New Roman" w:cs="Times New Roman"/>
          <w:sz w:val="24"/>
          <w:szCs w:val="24"/>
        </w:rPr>
        <w:t>email</w:t>
      </w:r>
      <w:proofErr w:type="spellEnd"/>
    </w:p>
    <w:p w14:paraId="158B19F3" w14:textId="77777777" w:rsidR="007138B2" w:rsidRDefault="00000000">
      <w:pPr>
        <w:pStyle w:val="TTPKeywords"/>
        <w:spacing w:before="100" w:beforeAutospacing="1" w:after="100" w:afterAutospacing="1" w:line="360" w:lineRule="auto"/>
        <w:rPr>
          <w:rFonts w:ascii="Times New Roman" w:eastAsia="Times New Roman" w:cs="Times New Roman"/>
          <w:b/>
          <w:bCs/>
          <w:i/>
          <w:iCs/>
          <w:sz w:val="24"/>
          <w:szCs w:val="24"/>
          <w:lang w:eastAsia="zh-CN"/>
        </w:rPr>
      </w:pPr>
      <w:r>
        <w:rPr>
          <w:rFonts w:ascii="Times New Roman" w:hAnsi="Times New Roman" w:cs="Times New Roman"/>
          <w:b/>
          <w:bCs/>
          <w:sz w:val="24"/>
          <w:szCs w:val="24"/>
        </w:rPr>
        <w:t>Keywords:</w:t>
      </w:r>
      <w:r>
        <w:rPr>
          <w:rFonts w:ascii="Times New Roman" w:hAnsi="Times New Roman" w:cs="Times New Roman"/>
          <w:sz w:val="24"/>
          <w:szCs w:val="24"/>
        </w:rPr>
        <w:t xml:space="preserve"> </w:t>
      </w:r>
      <w:r>
        <w:rPr>
          <w:rFonts w:ascii="Times New Roman" w:hAnsi="Times New Roman" w:cs="Times New Roman"/>
          <w:sz w:val="24"/>
          <w:szCs w:val="24"/>
          <w:lang w:eastAsia="zh-CN"/>
        </w:rPr>
        <w:t xml:space="preserve">Please use “;” (Use </w:t>
      </w:r>
      <w:proofErr w:type="gramStart"/>
      <w:r>
        <w:rPr>
          <w:rFonts w:ascii="Times New Roman" w:hAnsi="Times New Roman" w:cs="Times New Roman"/>
          <w:sz w:val="24"/>
          <w:szCs w:val="24"/>
          <w:lang w:eastAsia="zh-CN"/>
        </w:rPr>
        <w:t>a ;</w:t>
      </w:r>
      <w:proofErr w:type="gramEnd"/>
      <w:r>
        <w:rPr>
          <w:rFonts w:ascii="Times New Roman" w:hAnsi="Times New Roman" w:cs="Times New Roman"/>
          <w:sz w:val="24"/>
          <w:szCs w:val="24"/>
          <w:lang w:eastAsia="zh-CN"/>
        </w:rPr>
        <w:t xml:space="preserve"> to separate keywords).</w:t>
      </w:r>
    </w:p>
    <w:p w14:paraId="146F2F89" w14:textId="77777777" w:rsidR="007138B2" w:rsidRDefault="007138B2">
      <w:pPr>
        <w:pStyle w:val="TTPAbstract"/>
        <w:spacing w:before="100" w:beforeAutospacing="1" w:after="100" w:afterAutospacing="1" w:line="360" w:lineRule="auto"/>
        <w:rPr>
          <w:rFonts w:eastAsia="Times New Roman" w:cs="Times New Roman"/>
          <w:b/>
          <w:bCs/>
          <w:i/>
          <w:iCs/>
          <w:lang w:eastAsia="zh-CN"/>
        </w:rPr>
      </w:pPr>
    </w:p>
    <w:p w14:paraId="087F4D5A" w14:textId="77777777" w:rsidR="007138B2" w:rsidRDefault="00000000">
      <w:pPr>
        <w:pStyle w:val="TTPAbstract"/>
        <w:spacing w:before="100" w:beforeAutospacing="1" w:after="100" w:afterAutospacing="1" w:line="360" w:lineRule="auto"/>
        <w:rPr>
          <w:rFonts w:cs="Times New Roman"/>
        </w:rPr>
      </w:pPr>
      <w:r>
        <w:rPr>
          <w:rFonts w:cs="Times New Roman"/>
          <w:b/>
          <w:bCs/>
        </w:rPr>
        <w:t>Abstract.</w:t>
      </w:r>
      <w:r>
        <w:rPr>
          <w:rFonts w:cs="Times New Roman"/>
        </w:rPr>
        <w:t xml:space="preserve"> This document explains and demonstrates how to prepare your camera-ready manuscript</w:t>
      </w:r>
      <w:r>
        <w:rPr>
          <w:rFonts w:eastAsia="Times New Roman" w:cs="Times New Roman"/>
          <w:lang w:eastAsia="zh-CN"/>
        </w:rPr>
        <w:t>.</w:t>
      </w:r>
      <w:r>
        <w:rPr>
          <w:rFonts w:cs="Times New Roman"/>
        </w:rPr>
        <w:t xml:space="preserve"> The </w:t>
      </w:r>
      <w:proofErr w:type="gramStart"/>
      <w:r>
        <w:rPr>
          <w:rFonts w:cs="Times New Roman"/>
        </w:rPr>
        <w:t>best</w:t>
      </w:r>
      <w:proofErr w:type="gramEnd"/>
      <w:r>
        <w:rPr>
          <w:rFonts w:cs="Times New Roman"/>
        </w:rPr>
        <w:t xml:space="preserve"> is to read these instructions and follow the outline of this text. The text area for your </w:t>
      </w:r>
      <w:r>
        <w:rPr>
          <w:rFonts w:cs="Times New Roman"/>
        </w:rPr>
        <w:lastRenderedPageBreak/>
        <w:t xml:space="preserve">manuscript must be 17 cm wide and 25 cm high (6.7 and 9.8 inches, resp.). Do not place any text outside this area. Use good </w:t>
      </w:r>
      <w:proofErr w:type="gramStart"/>
      <w:r>
        <w:rPr>
          <w:rFonts w:cs="Times New Roman"/>
        </w:rPr>
        <w:t>quality,</w:t>
      </w:r>
      <w:proofErr w:type="gramEnd"/>
      <w:r>
        <w:rPr>
          <w:rFonts w:cs="Times New Roman"/>
        </w:rPr>
        <w:t xml:space="preserve"> white paper of approximately 21 x 29 cm or 8 x 11 inches (please do not change the document setting from A4 to letter). Your manuscript will be reduced by approximately 20% by the publisher. Please keep this in mind when designing your figures and tables etc.</w:t>
      </w:r>
    </w:p>
    <w:p w14:paraId="16C71A1D" w14:textId="77777777" w:rsidR="007138B2" w:rsidRDefault="00000000">
      <w:pPr>
        <w:pStyle w:val="TTPTitle"/>
        <w:spacing w:before="100" w:beforeAutospacing="1" w:after="100" w:afterAutospacing="1" w:line="360" w:lineRule="auto"/>
        <w:jc w:val="left"/>
        <w:rPr>
          <w:rFonts w:ascii="Times New Roman" w:hAnsi="Times New Roman" w:cs="Times New Roman"/>
          <w:sz w:val="24"/>
          <w:szCs w:val="24"/>
        </w:rPr>
      </w:pPr>
      <w:r>
        <w:rPr>
          <w:rFonts w:ascii="Times New Roman" w:hAnsi="Times New Roman" w:cs="Times New Roman"/>
          <w:sz w:val="24"/>
          <w:szCs w:val="24"/>
        </w:rPr>
        <w:t>1 Introduction</w:t>
      </w:r>
    </w:p>
    <w:p w14:paraId="6F4188A6" w14:textId="77777777" w:rsidR="007138B2" w:rsidRDefault="00000000">
      <w:pPr>
        <w:pStyle w:val="TTPParagraph1st"/>
        <w:spacing w:before="100" w:beforeAutospacing="1" w:after="100" w:afterAutospacing="1" w:line="360" w:lineRule="auto"/>
        <w:rPr>
          <w:rFonts w:cs="Times New Roman"/>
        </w:rPr>
      </w:pPr>
      <w:r>
        <w:rPr>
          <w:rFonts w:cs="Times New Roman"/>
        </w:rPr>
        <w:t>All manuscripts must be in English. Please keep a second copy of your manuscript in your office (just in case anything gets lost in the mail). When receiving the manuscript, we assume that the corresponding authors grant us the copyright to use the manuscript for the book or journal in question. Should authors use tables or figures from other Publications, they must ask the corresponding publishers to grant them the right to publish this material in their paper.</w:t>
      </w:r>
    </w:p>
    <w:p w14:paraId="40243866" w14:textId="77777777" w:rsidR="007138B2" w:rsidRDefault="00000000">
      <w:pPr>
        <w:pStyle w:val="TTPParagraphothers"/>
        <w:spacing w:before="100" w:beforeAutospacing="1" w:after="100" w:afterAutospacing="1" w:line="360" w:lineRule="auto"/>
        <w:rPr>
          <w:rFonts w:cs="Times New Roman"/>
        </w:rPr>
      </w:pPr>
      <w:r>
        <w:rPr>
          <w:rFonts w:cs="Times New Roman"/>
        </w:rPr>
        <w:t xml:space="preserve">Use </w:t>
      </w:r>
      <w:proofErr w:type="gramStart"/>
      <w:r>
        <w:rPr>
          <w:rFonts w:cs="Times New Roman"/>
          <w:i/>
          <w:iCs/>
        </w:rPr>
        <w:t>italic</w:t>
      </w:r>
      <w:proofErr w:type="gramEnd"/>
      <w:r>
        <w:rPr>
          <w:rFonts w:cs="Times New Roman"/>
        </w:rPr>
        <w:t xml:space="preserve"> for emphasizing a word or phrase. Do not use boldface typing or capital letters except for section headings (cf. remarks on section headings, below). Use a laser printer, not a matrix dot printer. </w:t>
      </w:r>
    </w:p>
    <w:p w14:paraId="489470B4" w14:textId="77777777" w:rsidR="007138B2" w:rsidRDefault="00000000">
      <w:pPr>
        <w:pStyle w:val="TTPTitle"/>
        <w:spacing w:before="100" w:beforeAutospacing="1" w:after="100" w:afterAutospacing="1" w:line="360" w:lineRule="auto"/>
        <w:jc w:val="left"/>
        <w:rPr>
          <w:rFonts w:ascii="Times New Roman" w:hAnsi="Times New Roman" w:cs="Times New Roman"/>
          <w:sz w:val="24"/>
          <w:szCs w:val="24"/>
        </w:rPr>
      </w:pPr>
      <w:r>
        <w:rPr>
          <w:rFonts w:ascii="Times New Roman" w:hAnsi="Times New Roman" w:cs="Times New Roman"/>
          <w:sz w:val="24"/>
          <w:szCs w:val="24"/>
        </w:rPr>
        <w:t>2 Organization of the Text</w:t>
      </w:r>
    </w:p>
    <w:p w14:paraId="01B48675" w14:textId="77777777" w:rsidR="007138B2" w:rsidRDefault="00000000">
      <w:pPr>
        <w:pStyle w:val="TTPParagraph1st"/>
        <w:spacing w:before="100" w:beforeAutospacing="1" w:after="100" w:afterAutospacing="1" w:line="360" w:lineRule="auto"/>
        <w:rPr>
          <w:rFonts w:eastAsia="Times New Roman" w:cs="Times New Roman"/>
          <w:b/>
          <w:bCs/>
          <w:lang w:eastAsia="zh-CN"/>
        </w:rPr>
      </w:pPr>
      <w:r>
        <w:rPr>
          <w:rFonts w:cs="Times New Roman"/>
          <w:b/>
          <w:bCs/>
        </w:rPr>
        <w:t>2.1 Section Headings</w:t>
      </w:r>
    </w:p>
    <w:p w14:paraId="0596DA8C" w14:textId="77777777" w:rsidR="007138B2" w:rsidRDefault="00000000">
      <w:pPr>
        <w:pStyle w:val="TTPParagraph1st"/>
        <w:spacing w:before="100" w:beforeAutospacing="1" w:after="100" w:afterAutospacing="1" w:line="360" w:lineRule="auto"/>
        <w:rPr>
          <w:rFonts w:cs="Times New Roman"/>
        </w:rPr>
      </w:pPr>
      <w:r>
        <w:rPr>
          <w:rFonts w:cs="Times New Roman"/>
        </w:rPr>
        <w:t>The section headings are in boldface capital and lowercase letters. Second level headings are typed as part of the succeeding paragraph (like the subsection heading of this paragraph).</w:t>
      </w:r>
    </w:p>
    <w:p w14:paraId="074AEE81" w14:textId="77777777" w:rsidR="007138B2" w:rsidRDefault="00000000">
      <w:pPr>
        <w:pStyle w:val="TTPParagraphothers"/>
        <w:spacing w:before="100" w:beforeAutospacing="1" w:after="100" w:afterAutospacing="1" w:line="360" w:lineRule="auto"/>
        <w:ind w:firstLine="0"/>
        <w:rPr>
          <w:rFonts w:eastAsia="Times New Roman" w:cs="Times New Roman"/>
          <w:lang w:eastAsia="zh-CN"/>
        </w:rPr>
      </w:pPr>
      <w:r>
        <w:rPr>
          <w:rFonts w:cs="Times New Roman"/>
          <w:b/>
          <w:bCs/>
        </w:rPr>
        <w:t>2.2 Page Numbers</w:t>
      </w:r>
    </w:p>
    <w:p w14:paraId="60AC7377" w14:textId="77777777" w:rsidR="007138B2" w:rsidRDefault="00000000">
      <w:pPr>
        <w:pStyle w:val="TTPParagraphothers"/>
        <w:spacing w:before="100" w:beforeAutospacing="1" w:after="100" w:afterAutospacing="1" w:line="360" w:lineRule="auto"/>
        <w:ind w:firstLine="0"/>
        <w:rPr>
          <w:rFonts w:cs="Times New Roman"/>
        </w:rPr>
      </w:pPr>
      <w:r>
        <w:rPr>
          <w:rFonts w:cs="Times New Roman"/>
        </w:rPr>
        <w:t xml:space="preserve">Do </w:t>
      </w:r>
      <w:r>
        <w:rPr>
          <w:rFonts w:cs="Times New Roman"/>
          <w:i/>
          <w:iCs/>
        </w:rPr>
        <w:t>not</w:t>
      </w:r>
      <w:r>
        <w:rPr>
          <w:rFonts w:cs="Times New Roman"/>
        </w:rPr>
        <w:t xml:space="preserve"> print page numbers: Please number each sheet toward the middle near the bottom (outside the typing area) with a soft</w:t>
      </w:r>
      <w:r>
        <w:rPr>
          <w:rFonts w:cs="Times New Roman"/>
          <w:i/>
          <w:iCs/>
        </w:rPr>
        <w:t xml:space="preserve"> </w:t>
      </w:r>
      <w:r>
        <w:rPr>
          <w:rFonts w:cs="Times New Roman"/>
        </w:rPr>
        <w:t>pencil.</w:t>
      </w:r>
    </w:p>
    <w:p w14:paraId="52D6780B" w14:textId="77777777" w:rsidR="007138B2" w:rsidRDefault="00000000">
      <w:pPr>
        <w:pStyle w:val="TTPParagraphothers"/>
        <w:spacing w:before="100" w:beforeAutospacing="1" w:after="100" w:afterAutospacing="1" w:line="360" w:lineRule="auto"/>
        <w:ind w:firstLine="0"/>
        <w:rPr>
          <w:rFonts w:eastAsia="Times New Roman" w:cs="Times New Roman"/>
          <w:b/>
          <w:bCs/>
          <w:lang w:eastAsia="zh-CN"/>
        </w:rPr>
      </w:pPr>
      <w:r>
        <w:rPr>
          <w:rFonts w:cs="Times New Roman"/>
          <w:b/>
          <w:bCs/>
        </w:rPr>
        <w:t>2.3 Tables</w:t>
      </w:r>
    </w:p>
    <w:p w14:paraId="08C832D0" w14:textId="77777777" w:rsidR="007138B2" w:rsidRDefault="00000000">
      <w:pPr>
        <w:pStyle w:val="TTPParagraphothers"/>
        <w:spacing w:before="100" w:beforeAutospacing="1" w:after="100" w:afterAutospacing="1" w:line="360" w:lineRule="auto"/>
        <w:ind w:firstLine="0"/>
        <w:rPr>
          <w:rFonts w:cs="Times New Roman"/>
        </w:rPr>
      </w:pPr>
      <w:r>
        <w:rPr>
          <w:rFonts w:cs="Times New Roman"/>
        </w:rPr>
        <w:t xml:space="preserve">Tables (refer </w:t>
      </w:r>
      <w:proofErr w:type="gramStart"/>
      <w:r>
        <w:rPr>
          <w:rFonts w:cs="Times New Roman"/>
        </w:rPr>
        <w:t>with</w:t>
      </w:r>
      <w:proofErr w:type="gramEnd"/>
      <w:r>
        <w:rPr>
          <w:rFonts w:cs="Times New Roman"/>
        </w:rPr>
        <w:t xml:space="preserve">: Table 1, Table 2, ...) should be presented as part of the text, but in such a way as to avoid confusion with the text. A descriptive title should be placed above each table. The caption should be self-contained and placed </w:t>
      </w:r>
      <w:r>
        <w:rPr>
          <w:rFonts w:cs="Times New Roman"/>
          <w:i/>
          <w:iCs/>
        </w:rPr>
        <w:t xml:space="preserve">below or beside </w:t>
      </w:r>
      <w:r>
        <w:rPr>
          <w:rFonts w:cs="Times New Roman"/>
        </w:rPr>
        <w:t>the table. Units in tables should be given in square brackets [</w:t>
      </w:r>
      <w:proofErr w:type="spellStart"/>
      <w:r>
        <w:rPr>
          <w:rFonts w:cs="Times New Roman"/>
        </w:rPr>
        <w:t>meV</w:t>
      </w:r>
      <w:proofErr w:type="spellEnd"/>
      <w:r>
        <w:rPr>
          <w:rFonts w:cs="Times New Roman"/>
        </w:rPr>
        <w:t>]. If square brackets are not available, use curly {</w:t>
      </w:r>
      <w:proofErr w:type="spellStart"/>
      <w:r>
        <w:rPr>
          <w:rFonts w:cs="Times New Roman"/>
        </w:rPr>
        <w:t>meV</w:t>
      </w:r>
      <w:proofErr w:type="spellEnd"/>
      <w:r>
        <w:rPr>
          <w:rFonts w:cs="Times New Roman"/>
        </w:rPr>
        <w:t>} or standard brackets (</w:t>
      </w:r>
      <w:proofErr w:type="spellStart"/>
      <w:r>
        <w:rPr>
          <w:rFonts w:cs="Times New Roman"/>
        </w:rPr>
        <w:t>meV</w:t>
      </w:r>
      <w:proofErr w:type="spellEnd"/>
      <w:r>
        <w:rPr>
          <w:rFonts w:cs="Times New Roman"/>
        </w:rPr>
        <w:t xml:space="preserve">). </w:t>
      </w:r>
    </w:p>
    <w:p w14:paraId="03520FDC" w14:textId="77777777" w:rsidR="007138B2" w:rsidRDefault="00000000">
      <w:pPr>
        <w:pStyle w:val="TTPParagraphothers"/>
        <w:spacing w:before="100" w:beforeAutospacing="1" w:after="100" w:afterAutospacing="1" w:line="360" w:lineRule="auto"/>
        <w:ind w:firstLine="0"/>
        <w:rPr>
          <w:rFonts w:eastAsia="Times New Roman" w:cs="Times New Roman"/>
          <w:b/>
          <w:bCs/>
          <w:lang w:eastAsia="zh-CN"/>
        </w:rPr>
      </w:pPr>
      <w:r>
        <w:rPr>
          <w:rFonts w:cs="Times New Roman"/>
          <w:b/>
          <w:bCs/>
        </w:rPr>
        <w:t>2.4 Figures</w:t>
      </w:r>
    </w:p>
    <w:p w14:paraId="7E372A88" w14:textId="77777777" w:rsidR="007138B2" w:rsidRDefault="00000000">
      <w:pPr>
        <w:pStyle w:val="TTPParagraphothers"/>
        <w:spacing w:before="100" w:beforeAutospacing="1" w:after="100" w:afterAutospacing="1" w:line="360" w:lineRule="auto"/>
        <w:ind w:firstLine="0"/>
        <w:rPr>
          <w:rFonts w:cs="Times New Roman"/>
          <w:lang w:eastAsia="zh-CN"/>
        </w:rPr>
      </w:pPr>
      <w:r>
        <w:rPr>
          <w:rFonts w:cs="Times New Roman"/>
        </w:rPr>
        <w:lastRenderedPageBreak/>
        <w:t xml:space="preserve">Figures (refer </w:t>
      </w:r>
      <w:proofErr w:type="gramStart"/>
      <w:r>
        <w:rPr>
          <w:rFonts w:cs="Times New Roman"/>
        </w:rPr>
        <w:t>with</w:t>
      </w:r>
      <w:proofErr w:type="gramEnd"/>
      <w:r>
        <w:rPr>
          <w:rFonts w:cs="Times New Roman"/>
        </w:rPr>
        <w:t xml:space="preserve">: Fig. 1, Fig. 2, ...) also should be presented as part of the text, leaving enough space so that the </w:t>
      </w:r>
      <w:proofErr w:type="spellStart"/>
      <w:proofErr w:type="gramStart"/>
      <w:r>
        <w:rPr>
          <w:rFonts w:cs="Times New Roman"/>
        </w:rPr>
        <w:t>capt</w:t>
      </w:r>
      <w:proofErr w:type="spellEnd"/>
      <w:r>
        <w:rPr>
          <w:rFonts w:cs="Times New Roman"/>
        </w:rPr>
        <w:t>-ion</w:t>
      </w:r>
      <w:proofErr w:type="gramEnd"/>
      <w:r>
        <w:rPr>
          <w:rFonts w:cs="Times New Roman"/>
        </w:rPr>
        <w:t xml:space="preserve"> will not be confused with the text. The caption should be self-contained and placed </w:t>
      </w:r>
      <w:r>
        <w:rPr>
          <w:rFonts w:cs="Times New Roman"/>
          <w:i/>
          <w:iCs/>
        </w:rPr>
        <w:t xml:space="preserve">below or beside </w:t>
      </w:r>
      <w:r>
        <w:rPr>
          <w:rFonts w:cs="Times New Roman"/>
        </w:rPr>
        <w:t xml:space="preserve">the figure. Generally, only original drawings or photographic reproductions are acceptable. Only very good photocopies are acceptable. Utmost care must be taken to </w:t>
      </w:r>
      <w:r>
        <w:rPr>
          <w:rFonts w:cs="Times New Roman"/>
          <w:i/>
          <w:iCs/>
        </w:rPr>
        <w:t>insert the figures in correct alignment with the text</w:t>
      </w:r>
      <w:r>
        <w:rPr>
          <w:rFonts w:cs="Times New Roman"/>
        </w:rPr>
        <w:t xml:space="preserve">. Half-tone pictures should be in the form of glossy prints. If possible, please include your figures as graphic images in the electronic version. For best quality the pictures should have a resolution of 300 </w:t>
      </w:r>
      <w:proofErr w:type="gramStart"/>
      <w:r>
        <w:rPr>
          <w:rFonts w:cs="Times New Roman"/>
        </w:rPr>
        <w:t>dpi(</w:t>
      </w:r>
      <w:proofErr w:type="gramEnd"/>
      <w:r>
        <w:rPr>
          <w:rFonts w:cs="Times New Roman"/>
        </w:rPr>
        <w:t>dots per inch</w:t>
      </w:r>
    </w:p>
    <w:p w14:paraId="2567ABC8" w14:textId="77777777" w:rsidR="007138B2" w:rsidRDefault="00000000">
      <w:pPr>
        <w:pStyle w:val="TTPParagraphothers"/>
        <w:spacing w:before="100" w:beforeAutospacing="1" w:after="100" w:afterAutospacing="1" w:line="360" w:lineRule="auto"/>
        <w:ind w:firstLine="0"/>
        <w:rPr>
          <w:rFonts w:eastAsia="Times New Roman" w:cs="Times New Roman"/>
          <w:b/>
          <w:bCs/>
          <w:lang w:eastAsia="zh-CN"/>
        </w:rPr>
      </w:pPr>
      <w:r>
        <w:rPr>
          <w:rFonts w:cs="Times New Roman"/>
          <w:b/>
          <w:bCs/>
        </w:rPr>
        <w:t>2.5 Equations</w:t>
      </w:r>
    </w:p>
    <w:p w14:paraId="1535D254" w14:textId="77777777" w:rsidR="007138B2" w:rsidRDefault="00000000">
      <w:pPr>
        <w:pStyle w:val="TTPParagraphothers"/>
        <w:spacing w:before="100" w:beforeAutospacing="1" w:after="100" w:afterAutospacing="1" w:line="360" w:lineRule="auto"/>
        <w:ind w:firstLine="0"/>
        <w:rPr>
          <w:rFonts w:cs="Times New Roman"/>
        </w:rPr>
      </w:pPr>
      <w:r>
        <w:rPr>
          <w:rFonts w:cs="Times New Roman"/>
        </w:rPr>
        <w:t xml:space="preserve">Equations (refer </w:t>
      </w:r>
      <w:proofErr w:type="gramStart"/>
      <w:r>
        <w:rPr>
          <w:rFonts w:cs="Times New Roman"/>
        </w:rPr>
        <w:t>with</w:t>
      </w:r>
      <w:proofErr w:type="gramEnd"/>
      <w:r>
        <w:rPr>
          <w:rFonts w:cs="Times New Roman"/>
        </w:rPr>
        <w:t xml:space="preserve">: Eq. 1, Eq. 2, ...) should be indented 5 mm (0.2"). There should be one line of space above the equation and one line of space below it before the text continues. The equations </w:t>
      </w:r>
      <w:proofErr w:type="gramStart"/>
      <w:r>
        <w:rPr>
          <w:rFonts w:cs="Times New Roman"/>
        </w:rPr>
        <w:t>have to</w:t>
      </w:r>
      <w:proofErr w:type="gramEnd"/>
      <w:r>
        <w:rPr>
          <w:rFonts w:cs="Times New Roman"/>
        </w:rPr>
        <w:t xml:space="preserve"> be numbered sequentially, and the number put in parentheses at the right-hand edge of the text. Equations should be punctuated as if they were an ordinary part of the text. Punctuation appears after the equation but before the equation number, e.g.</w:t>
      </w:r>
    </w:p>
    <w:p w14:paraId="4CD29C9C" w14:textId="77777777" w:rsidR="007138B2" w:rsidRDefault="00000000">
      <w:pPr>
        <w:pStyle w:val="TTPEquation"/>
        <w:spacing w:before="100" w:beforeAutospacing="1" w:after="100" w:afterAutospacing="1" w:line="360" w:lineRule="auto"/>
        <w:jc w:val="left"/>
        <w:rPr>
          <w:rFonts w:cs="Times New Roman"/>
          <w:lang w:val="en-US"/>
        </w:rPr>
      </w:pPr>
      <w:r>
        <w:rPr>
          <w:rFonts w:cs="Times New Roman"/>
          <w:lang w:val="en-US"/>
        </w:rPr>
        <w:t>c</w:t>
      </w:r>
      <w:r>
        <w:rPr>
          <w:rFonts w:cs="Times New Roman"/>
          <w:vertAlign w:val="superscript"/>
          <w:lang w:val="en-US"/>
        </w:rPr>
        <w:t>2</w:t>
      </w:r>
      <w:r>
        <w:rPr>
          <w:rFonts w:cs="Times New Roman"/>
          <w:lang w:val="en-US"/>
        </w:rPr>
        <w:t xml:space="preserve"> = a</w:t>
      </w:r>
      <w:r>
        <w:rPr>
          <w:rFonts w:cs="Times New Roman"/>
          <w:vertAlign w:val="superscript"/>
          <w:lang w:val="en-US"/>
        </w:rPr>
        <w:t>2</w:t>
      </w:r>
      <w:r>
        <w:rPr>
          <w:rFonts w:cs="Times New Roman"/>
          <w:lang w:val="en-US"/>
        </w:rPr>
        <w:t xml:space="preserve"> + b</w:t>
      </w:r>
      <w:r>
        <w:rPr>
          <w:rFonts w:cs="Times New Roman"/>
          <w:vertAlign w:val="superscript"/>
          <w:lang w:val="en-US"/>
        </w:rPr>
        <w:t>2</w:t>
      </w:r>
      <w:r>
        <w:rPr>
          <w:rFonts w:cs="Times New Roman"/>
          <w:lang w:val="en-US"/>
        </w:rPr>
        <w:t>.                                                                                                                                   (1)</w:t>
      </w:r>
    </w:p>
    <w:p w14:paraId="46CEDA13" w14:textId="77777777" w:rsidR="007138B2" w:rsidRDefault="00000000">
      <w:pPr>
        <w:pStyle w:val="TTPTitle"/>
        <w:spacing w:before="100" w:beforeAutospacing="1" w:after="100" w:afterAutospacing="1" w:line="360" w:lineRule="auto"/>
        <w:jc w:val="left"/>
        <w:rPr>
          <w:rFonts w:ascii="Times New Roman" w:hAnsi="Times New Roman" w:cs="Times New Roman"/>
          <w:sz w:val="24"/>
          <w:szCs w:val="24"/>
        </w:rPr>
      </w:pPr>
      <w:r>
        <w:rPr>
          <w:rFonts w:ascii="Times New Roman" w:hAnsi="Times New Roman" w:cs="Times New Roman"/>
          <w:sz w:val="24"/>
          <w:szCs w:val="24"/>
        </w:rPr>
        <w:t>3 Literature References</w:t>
      </w:r>
    </w:p>
    <w:p w14:paraId="0890D6BC" w14:textId="77777777" w:rsidR="007138B2" w:rsidRDefault="00000000">
      <w:pPr>
        <w:pStyle w:val="TTPParagraph1st"/>
        <w:spacing w:before="100" w:beforeAutospacing="1" w:after="100" w:afterAutospacing="1" w:line="360" w:lineRule="auto"/>
        <w:rPr>
          <w:rFonts w:cs="Times New Roman"/>
        </w:rPr>
      </w:pPr>
      <w:r>
        <w:rPr>
          <w:rFonts w:cs="Times New Roman"/>
        </w:rPr>
        <w:t xml:space="preserve">References are cited in the text just by square brackets [1]. (If square brackets are not available, slashes may be used instead, e.g. /2/.) Two or more references at a time may be put in one set of brackets [3,4]. The references are to be numbered in the order in which they are cited in the text and are to be listed at the end of the contribution under a heading </w:t>
      </w:r>
      <w:r>
        <w:rPr>
          <w:rFonts w:cs="Times New Roman"/>
          <w:i/>
          <w:iCs/>
        </w:rPr>
        <w:t>References</w:t>
      </w:r>
      <w:r>
        <w:rPr>
          <w:rFonts w:cs="Times New Roman"/>
        </w:rPr>
        <w:t xml:space="preserve">, see our example below. </w:t>
      </w:r>
    </w:p>
    <w:p w14:paraId="378A96E1" w14:textId="77777777" w:rsidR="007138B2" w:rsidRDefault="00000000">
      <w:pPr>
        <w:pStyle w:val="TTPTitle"/>
        <w:spacing w:before="100" w:beforeAutospacing="1" w:after="100" w:afterAutospacing="1" w:line="360" w:lineRule="auto"/>
        <w:jc w:val="left"/>
        <w:rPr>
          <w:rFonts w:ascii="Times New Roman" w:eastAsia="Times New Roman" w:cs="Times New Roman"/>
          <w:sz w:val="24"/>
          <w:szCs w:val="24"/>
          <w:lang w:eastAsia="zh-CN"/>
        </w:rPr>
      </w:pPr>
      <w:r>
        <w:rPr>
          <w:rFonts w:ascii="Times New Roman" w:hAnsi="Times New Roman" w:cs="Times New Roman"/>
          <w:sz w:val="24"/>
          <w:szCs w:val="24"/>
          <w:lang w:eastAsia="zh-CN"/>
        </w:rPr>
        <w:t>4 Conclusion</w:t>
      </w:r>
    </w:p>
    <w:p w14:paraId="5ACB1280" w14:textId="77777777" w:rsidR="007138B2" w:rsidRDefault="00000000">
      <w:pPr>
        <w:pStyle w:val="TTPParagraph1st"/>
        <w:spacing w:before="100" w:beforeAutospacing="1" w:after="100" w:afterAutospacing="1" w:line="360" w:lineRule="auto"/>
        <w:rPr>
          <w:rFonts w:cs="Times New Roman"/>
        </w:rPr>
      </w:pPr>
      <w:r>
        <w:rPr>
          <w:rFonts w:cs="Times New Roman"/>
        </w:rPr>
        <w:t xml:space="preserve">On your CD, please indicate the format and word processor used. Please also provide your phone number, fax number and e-mail address for rapid communication with the publisher. Please </w:t>
      </w:r>
      <w:r>
        <w:rPr>
          <w:rFonts w:cs="Times New Roman"/>
          <w:i/>
          <w:iCs/>
        </w:rPr>
        <w:t>always</w:t>
      </w:r>
      <w:r>
        <w:rPr>
          <w:rFonts w:cs="Times New Roman"/>
        </w:rPr>
        <w:t xml:space="preserve"> send your CD along with a hard copy that must match the CD’s content </w:t>
      </w:r>
      <w:r>
        <w:rPr>
          <w:rFonts w:cs="Times New Roman"/>
          <w:i/>
          <w:iCs/>
        </w:rPr>
        <w:t>exactly</w:t>
      </w:r>
      <w:r>
        <w:rPr>
          <w:rFonts w:cs="Times New Roman"/>
        </w:rPr>
        <w:t>. If you follow the foregoing, your paper will conform to the requirements of the publisher and facilitate a problem-free publication process.</w:t>
      </w:r>
    </w:p>
    <w:p w14:paraId="3B918D65" w14:textId="77777777" w:rsidR="007138B2" w:rsidRDefault="00000000">
      <w:pPr>
        <w:pStyle w:val="TTPTitle"/>
        <w:spacing w:before="100" w:beforeAutospacing="1" w:after="100" w:afterAutospacing="1" w:line="360" w:lineRule="auto"/>
        <w:jc w:val="left"/>
        <w:rPr>
          <w:rFonts w:ascii="Times New Roman" w:hAnsi="Times New Roman" w:cs="Times New Roman"/>
          <w:sz w:val="24"/>
          <w:szCs w:val="24"/>
        </w:rPr>
      </w:pPr>
      <w:r>
        <w:rPr>
          <w:rFonts w:ascii="Times New Roman" w:hAnsi="Times New Roman" w:cs="Times New Roman"/>
          <w:sz w:val="24"/>
          <w:szCs w:val="24"/>
        </w:rPr>
        <w:t>References</w:t>
      </w:r>
    </w:p>
    <w:p w14:paraId="59EA2DD0" w14:textId="77777777" w:rsidR="007138B2" w:rsidRDefault="00000000">
      <w:pPr>
        <w:pStyle w:val="TTPReference"/>
        <w:spacing w:before="100" w:beforeAutospacing="1" w:after="100" w:afterAutospacing="1" w:line="360" w:lineRule="auto"/>
        <w:rPr>
          <w:rFonts w:cs="Times New Roman"/>
          <w:lang w:val="en-US"/>
        </w:rPr>
      </w:pPr>
      <w:r>
        <w:rPr>
          <w:rFonts w:cs="Times New Roman"/>
          <w:lang w:val="en-US"/>
        </w:rPr>
        <w:t>[1]</w:t>
      </w:r>
      <w:r>
        <w:rPr>
          <w:rFonts w:cs="Times New Roman"/>
          <w:lang w:val="en-US"/>
        </w:rPr>
        <w:tab/>
      </w:r>
      <w:proofErr w:type="spellStart"/>
      <w:r>
        <w:rPr>
          <w:rFonts w:cs="Times New Roman"/>
          <w:lang w:val="en-US"/>
        </w:rPr>
        <w:t>Dj.M</w:t>
      </w:r>
      <w:proofErr w:type="spellEnd"/>
      <w:r>
        <w:rPr>
          <w:rFonts w:cs="Times New Roman"/>
          <w:lang w:val="en-US"/>
        </w:rPr>
        <w:t>. Maric, P.F. Meier and S.K. Estreicher: Mater. Sci. Forum Vol. 83-87 (1992), p. 119</w:t>
      </w:r>
    </w:p>
    <w:p w14:paraId="07EC6167" w14:textId="77777777" w:rsidR="007138B2" w:rsidRDefault="00000000">
      <w:pPr>
        <w:pStyle w:val="TTPReference"/>
        <w:spacing w:before="100" w:beforeAutospacing="1" w:after="100" w:afterAutospacing="1" w:line="360" w:lineRule="auto"/>
        <w:rPr>
          <w:rFonts w:cs="Times New Roman"/>
          <w:lang w:val="en-US"/>
        </w:rPr>
      </w:pPr>
      <w:r>
        <w:rPr>
          <w:rFonts w:cs="Times New Roman"/>
          <w:lang w:val="en-US"/>
        </w:rPr>
        <w:t>[2]</w:t>
      </w:r>
      <w:r>
        <w:rPr>
          <w:rFonts w:cs="Times New Roman"/>
          <w:lang w:val="en-US"/>
        </w:rPr>
        <w:tab/>
        <w:t>M.A. Green: High Efficiency Silicon Solar Cells (Trans Tech Publications, Switzerland 1987).</w:t>
      </w:r>
    </w:p>
    <w:p w14:paraId="126161EB" w14:textId="77777777" w:rsidR="007138B2" w:rsidRDefault="00000000">
      <w:pPr>
        <w:pStyle w:val="TTPReference"/>
        <w:spacing w:before="100" w:beforeAutospacing="1" w:after="100" w:afterAutospacing="1" w:line="360" w:lineRule="auto"/>
        <w:ind w:left="420" w:hanging="420"/>
        <w:rPr>
          <w:rFonts w:eastAsia="Times New Roman" w:cs="Times New Roman"/>
          <w:lang w:val="en-GB"/>
        </w:rPr>
      </w:pPr>
      <w:r>
        <w:rPr>
          <w:rFonts w:cs="Times New Roman"/>
          <w:lang w:val="en-US"/>
        </w:rPr>
        <w:t>[3]</w:t>
      </w:r>
      <w:r>
        <w:rPr>
          <w:rFonts w:cs="Times New Roman"/>
          <w:lang w:val="en-US"/>
        </w:rPr>
        <w:tab/>
        <w:t xml:space="preserve">Y. Mishing, in: Diffusion Processes in Advanced Technological Materials, </w:t>
      </w:r>
      <w:proofErr w:type="spellStart"/>
      <w:r>
        <w:rPr>
          <w:rFonts w:cs="Times New Roman"/>
          <w:lang w:val="en-US"/>
        </w:rPr>
        <w:t>edtied</w:t>
      </w:r>
      <w:proofErr w:type="spellEnd"/>
      <w:r>
        <w:rPr>
          <w:rFonts w:cs="Times New Roman"/>
          <w:lang w:val="en-US"/>
        </w:rPr>
        <w:t xml:space="preserve"> by D. Gupta Noyes Publications/William Andrew Publising, Norwich, NY (2004), in press.</w:t>
      </w:r>
    </w:p>
    <w:p w14:paraId="3CF6425F" w14:textId="77777777" w:rsidR="007138B2" w:rsidRDefault="00000000">
      <w:pPr>
        <w:pStyle w:val="TTPReference"/>
        <w:spacing w:before="100" w:beforeAutospacing="1" w:after="100" w:afterAutospacing="1" w:line="360" w:lineRule="auto"/>
        <w:ind w:left="420" w:hanging="420"/>
        <w:rPr>
          <w:rFonts w:eastAsia="Times New Roman" w:cs="Times New Roman"/>
          <w:lang w:val="en-GB"/>
        </w:rPr>
      </w:pPr>
      <w:r>
        <w:rPr>
          <w:rFonts w:cs="Times New Roman"/>
          <w:lang w:val="en-US"/>
        </w:rPr>
        <w:lastRenderedPageBreak/>
        <w:t>[4]</w:t>
      </w:r>
      <w:r>
        <w:rPr>
          <w:rFonts w:cs="Times New Roman"/>
          <w:lang w:val="en-US"/>
        </w:rPr>
        <w:tab/>
        <w:t xml:space="preserve">G. Henkelman, </w:t>
      </w:r>
      <w:proofErr w:type="spellStart"/>
      <w:proofErr w:type="gramStart"/>
      <w:r>
        <w:rPr>
          <w:rFonts w:cs="Times New Roman"/>
          <w:lang w:val="en-US"/>
        </w:rPr>
        <w:t>G.Johannesson</w:t>
      </w:r>
      <w:proofErr w:type="spellEnd"/>
      <w:proofErr w:type="gramEnd"/>
      <w:r>
        <w:rPr>
          <w:rFonts w:cs="Times New Roman"/>
          <w:lang w:val="en-US"/>
        </w:rPr>
        <w:t xml:space="preserve"> and H. Jónsson, in: Theoretical Methods in </w:t>
      </w:r>
      <w:proofErr w:type="spellStart"/>
      <w:r>
        <w:rPr>
          <w:rFonts w:cs="Times New Roman"/>
          <w:lang w:val="en-US"/>
        </w:rPr>
        <w:t>Condencsed</w:t>
      </w:r>
      <w:proofErr w:type="spellEnd"/>
      <w:r>
        <w:rPr>
          <w:rFonts w:cs="Times New Roman"/>
          <w:lang w:val="en-US"/>
        </w:rPr>
        <w:t xml:space="preserve"> Phase Chemistry, edited by S.D. Schwartz, volume 5 of Progress in Theoretical Chemistry and Physics, chapter, 10, Kluwer Academic Publishers (2000).</w:t>
      </w:r>
    </w:p>
    <w:p w14:paraId="4E5D13B9" w14:textId="77777777" w:rsidR="007138B2" w:rsidRDefault="00000000">
      <w:pPr>
        <w:pStyle w:val="TTPReference"/>
        <w:spacing w:before="100" w:beforeAutospacing="1" w:after="100" w:afterAutospacing="1" w:line="360" w:lineRule="auto"/>
        <w:ind w:left="420" w:hanging="420"/>
        <w:rPr>
          <w:rFonts w:cs="Times New Roman"/>
          <w:lang w:val="en-GB"/>
        </w:rPr>
      </w:pPr>
      <w:r>
        <w:rPr>
          <w:rFonts w:cs="Times New Roman"/>
          <w:lang w:val="en-US"/>
        </w:rPr>
        <w:t>[5]</w:t>
      </w:r>
      <w:r>
        <w:rPr>
          <w:rFonts w:eastAsia="Times New Roman" w:cs="Times New Roman"/>
          <w:lang w:val="en-US"/>
        </w:rPr>
        <w:tab/>
      </w:r>
      <w:r>
        <w:rPr>
          <w:rFonts w:cs="Times New Roman"/>
          <w:lang w:val="en-US"/>
        </w:rPr>
        <w:t>R.J. Ong, J.T. Dawley and P.G. Clem: submitted to Journal of Materials Research (2003)</w:t>
      </w:r>
      <w:r>
        <w:rPr>
          <w:rFonts w:cs="Times New Roman"/>
          <w:lang w:val="en-GB"/>
        </w:rPr>
        <w:t xml:space="preserve"> </w:t>
      </w:r>
    </w:p>
    <w:p w14:paraId="63CA788C" w14:textId="77777777" w:rsidR="007138B2" w:rsidRDefault="00000000">
      <w:pPr>
        <w:pStyle w:val="TTPReference"/>
        <w:spacing w:before="100" w:beforeAutospacing="1" w:after="100" w:afterAutospacing="1" w:line="360" w:lineRule="auto"/>
        <w:ind w:left="420" w:hanging="420"/>
        <w:rPr>
          <w:rFonts w:cs="Times New Roman"/>
          <w:lang w:val="en-GB"/>
        </w:rPr>
      </w:pPr>
      <w:r>
        <w:rPr>
          <w:rFonts w:cs="Times New Roman"/>
          <w:lang w:val="en-US" w:eastAsia="de-DE"/>
        </w:rPr>
        <w:t>[6]</w:t>
      </w:r>
      <w:r>
        <w:rPr>
          <w:rFonts w:cs="Times New Roman"/>
          <w:lang w:val="en-US" w:eastAsia="de-DE"/>
        </w:rPr>
        <w:tab/>
        <w:t>P.G. Clem, M. Rodriguez, J.A. Voigt and C.S. Ashley, U.S. Patent 6,231,666. (2001)</w:t>
      </w:r>
      <w:r>
        <w:rPr>
          <w:rFonts w:cs="Times New Roman"/>
          <w:lang w:val="en-GB"/>
        </w:rPr>
        <w:t xml:space="preserve"> </w:t>
      </w:r>
    </w:p>
    <w:p w14:paraId="697F729E" w14:textId="77777777" w:rsidR="007138B2" w:rsidRDefault="00000000">
      <w:pPr>
        <w:tabs>
          <w:tab w:val="left" w:pos="426"/>
        </w:tabs>
        <w:autoSpaceDE/>
        <w:autoSpaceDN/>
        <w:spacing w:before="100" w:beforeAutospacing="1" w:after="100" w:afterAutospacing="1" w:line="360" w:lineRule="auto"/>
        <w:rPr>
          <w:rFonts w:eastAsia="Times New Roman" w:cs="Times New Roman"/>
          <w:sz w:val="24"/>
          <w:szCs w:val="24"/>
          <w:lang w:val="en-US" w:eastAsia="de-DE"/>
        </w:rPr>
      </w:pPr>
      <w:r>
        <w:rPr>
          <w:rFonts w:cs="Times New Roman"/>
          <w:sz w:val="24"/>
          <w:szCs w:val="24"/>
          <w:lang w:val="en-US" w:eastAsia="de-DE"/>
        </w:rPr>
        <w:t>[7</w:t>
      </w:r>
      <w:proofErr w:type="gramStart"/>
      <w:r>
        <w:rPr>
          <w:rFonts w:cs="Times New Roman"/>
          <w:sz w:val="24"/>
          <w:szCs w:val="24"/>
          <w:lang w:val="en-US" w:eastAsia="de-DE"/>
        </w:rPr>
        <w:t>]</w:t>
      </w:r>
      <w:r>
        <w:rPr>
          <w:rFonts w:cs="Times New Roman"/>
          <w:sz w:val="24"/>
          <w:szCs w:val="24"/>
          <w:lang w:val="en-US"/>
        </w:rPr>
        <w:t xml:space="preserve"> </w:t>
      </w:r>
      <w:r>
        <w:rPr>
          <w:rFonts w:cs="Times New Roman"/>
          <w:sz w:val="24"/>
          <w:szCs w:val="24"/>
          <w:lang w:val="en-US"/>
        </w:rPr>
        <w:tab/>
      </w:r>
      <w:r>
        <w:rPr>
          <w:rFonts w:cs="Times New Roman"/>
          <w:sz w:val="24"/>
          <w:szCs w:val="24"/>
          <w:lang w:val="en-US" w:eastAsia="de-DE"/>
        </w:rPr>
        <w:t>Information</w:t>
      </w:r>
      <w:proofErr w:type="gramEnd"/>
      <w:r>
        <w:rPr>
          <w:rFonts w:cs="Times New Roman"/>
          <w:sz w:val="24"/>
          <w:szCs w:val="24"/>
          <w:lang w:val="en-US" w:eastAsia="de-DE"/>
        </w:rPr>
        <w:t xml:space="preserve"> on http://www.weld.labs.gov.cn</w:t>
      </w:r>
    </w:p>
    <w:p w14:paraId="595CF67B" w14:textId="77777777" w:rsidR="007138B2" w:rsidRDefault="007138B2">
      <w:pPr>
        <w:pStyle w:val="TTPReference"/>
        <w:spacing w:before="100" w:beforeAutospacing="1" w:after="100" w:afterAutospacing="1" w:line="360" w:lineRule="auto"/>
        <w:rPr>
          <w:rFonts w:eastAsia="Times New Roman" w:cs="Times New Roman"/>
          <w:lang w:val="en-GB"/>
        </w:rPr>
      </w:pPr>
    </w:p>
    <w:sectPr w:rsidR="007138B2">
      <w:headerReference w:type="default" r:id="rId6"/>
      <w:footerReference w:type="default" r:id="rId7"/>
      <w:pgSz w:w="11907" w:h="16840"/>
      <w:pgMar w:top="1418" w:right="1134" w:bottom="851" w:left="1134" w:header="709"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7F96D" w14:textId="77777777" w:rsidR="00082641" w:rsidRDefault="00082641">
      <w:r>
        <w:separator/>
      </w:r>
    </w:p>
  </w:endnote>
  <w:endnote w:type="continuationSeparator" w:id="0">
    <w:p w14:paraId="4C2875EB" w14:textId="77777777" w:rsidR="00082641" w:rsidRDefault="0008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60AB" w14:textId="77777777" w:rsidR="007138B2" w:rsidRDefault="00000000">
    <w:pPr>
      <w:pStyle w:val="a4"/>
      <w:jc w:val="center"/>
      <w:rPr>
        <w:rFonts w:cs="Times New Roman"/>
        <w:b/>
        <w:bCs/>
        <w:sz w:val="24"/>
        <w:szCs w:val="24"/>
        <w:lang w:eastAsia="zh-CN"/>
      </w:rPr>
    </w:pPr>
    <w:r>
      <w:rPr>
        <w:rFonts w:cs="Times New Roman"/>
        <w:b/>
        <w:bCs/>
        <w:sz w:val="24"/>
        <w:szCs w:val="24"/>
      </w:rPr>
      <w:fldChar w:fldCharType="begin"/>
    </w:r>
    <w:r>
      <w:rPr>
        <w:rFonts w:cs="Times New Roman"/>
        <w:b/>
        <w:bCs/>
        <w:sz w:val="24"/>
        <w:szCs w:val="24"/>
      </w:rPr>
      <w:instrText>PAGE   \* MERGEFORMAT</w:instrText>
    </w:r>
    <w:r>
      <w:rPr>
        <w:rFonts w:cs="Times New Roman"/>
        <w:b/>
        <w:bCs/>
        <w:sz w:val="24"/>
        <w:szCs w:val="24"/>
      </w:rPr>
      <w:fldChar w:fldCharType="separate"/>
    </w:r>
    <w:r>
      <w:rPr>
        <w:rFonts w:cs="Times New Roman"/>
        <w:b/>
        <w:bCs/>
        <w:sz w:val="24"/>
        <w:szCs w:val="24"/>
        <w:lang w:val="zh-CN" w:eastAsia="zh-CN"/>
      </w:rPr>
      <w:t>3</w:t>
    </w:r>
    <w:r>
      <w:rPr>
        <w:rFonts w:cs="Times New Roman"/>
        <w:b/>
        <w:bCs/>
        <w:sz w:val="24"/>
        <w:szCs w:val="24"/>
      </w:rPr>
      <w:fldChar w:fldCharType="end"/>
    </w:r>
  </w:p>
  <w:p w14:paraId="323559BD" w14:textId="77777777" w:rsidR="007138B2" w:rsidRDefault="007138B2">
    <w:pPr>
      <w:pStyle w:val="a4"/>
      <w:jc w:val="center"/>
      <w:rPr>
        <w:rFonts w:cs="Times New Roma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F3E9" w14:textId="77777777" w:rsidR="00082641" w:rsidRDefault="00082641">
      <w:r>
        <w:separator/>
      </w:r>
    </w:p>
  </w:footnote>
  <w:footnote w:type="continuationSeparator" w:id="0">
    <w:p w14:paraId="5DB86186" w14:textId="77777777" w:rsidR="00082641" w:rsidRDefault="0008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E21D" w14:textId="77777777" w:rsidR="00410CDC" w:rsidRPr="00410CDC" w:rsidRDefault="00410CDC" w:rsidP="00410CDC">
    <w:pPr>
      <w:pStyle w:val="a5"/>
      <w:rPr>
        <w:b/>
        <w:bCs/>
        <w:lang w:val="en-US" w:eastAsia="zh-CN"/>
      </w:rPr>
    </w:pPr>
    <w:r w:rsidRPr="00410CDC">
      <w:rPr>
        <w:b/>
        <w:bCs/>
        <w:lang w:val="en-US" w:eastAsia="zh-CN"/>
      </w:rPr>
      <w:t>ISMCFT 2025</w:t>
    </w:r>
  </w:p>
  <w:p w14:paraId="0309985D" w14:textId="7BAE68D8" w:rsidR="007138B2" w:rsidRPr="00410CDC" w:rsidRDefault="00410CDC" w:rsidP="00410CDC">
    <w:pPr>
      <w:pStyle w:val="a5"/>
      <w:rPr>
        <w:rFonts w:cs="Times New Roman"/>
        <w:lang w:val="en-US" w:eastAsia="zh-CN"/>
      </w:rPr>
    </w:pPr>
    <w:r w:rsidRPr="00410CDC">
      <w:rPr>
        <w:lang w:val="en-US" w:eastAsia="zh-CN"/>
      </w:rPr>
      <w:t>2025 International Symposium on Modern Cuisine and Food Technology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noLineBreaksAfter w:lang="zh-CN" w:val="([{·‘“〈《「『【〔〖（．［｛￡￥"/>
  <w:noLineBreaksBefore w:lang="zh-CN" w:val="!),.:;?]}¨·ˇˉ―‖’”…∶、。〃々〉》」』】〕〗！＂＇），．：；？］｀｜｝～￠"/>
  <w:doNotValidateAgainstSchema/>
  <w:doNotDemarcateInvalidXml/>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145"/>
    <w:rsid w:val="EF6F5BE2"/>
    <w:rsid w:val="000574BA"/>
    <w:rsid w:val="00082641"/>
    <w:rsid w:val="00211C71"/>
    <w:rsid w:val="00410CDC"/>
    <w:rsid w:val="00527E85"/>
    <w:rsid w:val="005660B3"/>
    <w:rsid w:val="006B22E4"/>
    <w:rsid w:val="007138B2"/>
    <w:rsid w:val="00772A55"/>
    <w:rsid w:val="00B11B3A"/>
    <w:rsid w:val="00C92197"/>
    <w:rsid w:val="00CC098F"/>
    <w:rsid w:val="00F025C8"/>
    <w:rsid w:val="00F71145"/>
    <w:rsid w:val="00FC2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7F03DA"/>
  <w14:defaultImageDpi w14:val="0"/>
  <w15:docId w15:val="{99584AD3-D150-4F30-A188-52732F13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unhideWhenUsed="1"/>
    <w:lsdException w:name="annotation text" w:qFormat="1"/>
    <w:lsdException w:name="header" w:unhideWhenUsed="1"/>
    <w:lsdException w:name="footer" w:unhideWhenUsed="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nhideWhenUsed="1"/>
    <w:lsdException w:name="FollowedHyperlink" w:unhideWhenUsed="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nhideWhenUsed="1"/>
    <w:lsdException w:name="Table Grid" w:uiPriority="59"/>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pPr>
    <w:rPr>
      <w:rFonts w:cs="宋体"/>
      <w:lang w:val="de-DE" w:eastAsia="en-US"/>
    </w:rPr>
  </w:style>
  <w:style w:type="paragraph" w:styleId="1">
    <w:name w:val="heading 1"/>
    <w:basedOn w:val="a"/>
    <w:next w:val="a"/>
    <w:link w:val="10"/>
    <w:uiPriority w:val="99"/>
    <w:qFormat/>
    <w:pPr>
      <w:keepNext/>
      <w:autoSpaceDE/>
      <w:autoSpaceDN/>
      <w:outlineLvl w:val="0"/>
    </w:pPr>
    <w:rPr>
      <w:b/>
      <w:bCs/>
      <w:sz w:val="32"/>
      <w:szCs w:val="32"/>
      <w:u w:val="single"/>
      <w:lang w:val="en-US"/>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11"/>
    <w:uiPriority w:val="99"/>
    <w:unhideWhenUsed/>
    <w:rPr>
      <w:rFonts w:ascii="Tahoma" w:hAnsi="Tahoma"/>
      <w:sz w:val="16"/>
      <w:szCs w:val="16"/>
    </w:rPr>
  </w:style>
  <w:style w:type="paragraph" w:styleId="a4">
    <w:name w:val="footer"/>
    <w:basedOn w:val="a"/>
    <w:link w:val="12"/>
    <w:uiPriority w:val="99"/>
    <w:unhideWhenUsed/>
    <w:pPr>
      <w:tabs>
        <w:tab w:val="center" w:pos="4536"/>
        <w:tab w:val="right" w:pos="9072"/>
      </w:tabs>
    </w:pPr>
  </w:style>
  <w:style w:type="paragraph" w:styleId="a5">
    <w:name w:val="header"/>
    <w:basedOn w:val="a"/>
    <w:link w:val="13"/>
    <w:uiPriority w:val="99"/>
    <w:unhideWhenUsed/>
    <w:pPr>
      <w:tabs>
        <w:tab w:val="center" w:pos="4536"/>
        <w:tab w:val="right" w:pos="9072"/>
      </w:tabs>
    </w:pPr>
  </w:style>
  <w:style w:type="paragraph" w:styleId="a6">
    <w:name w:val="footnote text"/>
    <w:basedOn w:val="a"/>
    <w:link w:val="14"/>
    <w:uiPriority w:val="99"/>
    <w:unhideWhenUsed/>
  </w:style>
  <w:style w:type="paragraph" w:styleId="a7">
    <w:name w:val="Normal (Web)"/>
    <w:basedOn w:val="a"/>
    <w:uiPriority w:val="99"/>
    <w:unhideWhenUsed/>
    <w:rPr>
      <w:sz w:val="24"/>
      <w:szCs w:val="24"/>
      <w:lang w:val="en-US" w:eastAsia="zh-CN"/>
    </w:rPr>
  </w:style>
  <w:style w:type="character" w:styleId="a8">
    <w:name w:val="FollowedHyperlink"/>
    <w:basedOn w:val="a0"/>
    <w:uiPriority w:val="99"/>
    <w:unhideWhenUsed/>
    <w:rPr>
      <w:rFonts w:cs="Times New Roman"/>
      <w:color w:val="800080"/>
      <w:u w:val="single"/>
    </w:rPr>
  </w:style>
  <w:style w:type="character" w:styleId="a9">
    <w:name w:val="Hyperlink"/>
    <w:basedOn w:val="a0"/>
    <w:uiPriority w:val="99"/>
    <w:unhideWhenUsed/>
    <w:rPr>
      <w:rFonts w:cs="Times New Roman"/>
      <w:color w:val="0000FF"/>
      <w:u w:val="single"/>
    </w:rPr>
  </w:style>
  <w:style w:type="character" w:styleId="aa">
    <w:name w:val="footnote reference"/>
    <w:basedOn w:val="a0"/>
    <w:uiPriority w:val="99"/>
    <w:unhideWhenUsed/>
    <w:rPr>
      <w:rFonts w:cs="Times New Roman"/>
      <w:vertAlign w:val="superscript"/>
    </w:rPr>
  </w:style>
  <w:style w:type="character" w:customStyle="1" w:styleId="10">
    <w:name w:val="标题 1 字符"/>
    <w:basedOn w:val="a0"/>
    <w:link w:val="1"/>
    <w:uiPriority w:val="9"/>
    <w:unhideWhenUsed/>
    <w:locked/>
    <w:rPr>
      <w:rFonts w:cs="Times New Roman"/>
      <w:b/>
      <w:bCs/>
      <w:kern w:val="44"/>
      <w:sz w:val="44"/>
      <w:szCs w:val="44"/>
      <w:lang w:val="de-DE" w:eastAsia="en-US"/>
    </w:rPr>
  </w:style>
  <w:style w:type="character" w:customStyle="1" w:styleId="Char12">
    <w:name w:val="脚注文本 Char12"/>
    <w:basedOn w:val="a0"/>
    <w:uiPriority w:val="99"/>
    <w:unhideWhenUsed/>
    <w:rPr>
      <w:rFonts w:ascii="宋体" w:cs="宋体"/>
      <w:sz w:val="18"/>
      <w:szCs w:val="18"/>
      <w:lang w:val="de-DE" w:eastAsia="en-US"/>
    </w:rPr>
  </w:style>
  <w:style w:type="character" w:customStyle="1" w:styleId="Char13">
    <w:name w:val="脚注文本 Char13"/>
    <w:basedOn w:val="a0"/>
    <w:uiPriority w:val="99"/>
    <w:unhideWhenUsed/>
    <w:rPr>
      <w:rFonts w:ascii="宋体" w:cs="宋体"/>
      <w:sz w:val="18"/>
      <w:szCs w:val="18"/>
      <w:lang w:val="de-DE" w:eastAsia="en-US"/>
    </w:rPr>
  </w:style>
  <w:style w:type="character" w:customStyle="1" w:styleId="Char11">
    <w:name w:val="页脚 Char11"/>
    <w:basedOn w:val="a0"/>
    <w:uiPriority w:val="99"/>
    <w:unhideWhenUsed/>
    <w:rPr>
      <w:rFonts w:ascii="宋体" w:cs="宋体"/>
      <w:sz w:val="18"/>
      <w:szCs w:val="18"/>
      <w:lang w:val="de-DE" w:eastAsia="en-US"/>
    </w:rPr>
  </w:style>
  <w:style w:type="character" w:customStyle="1" w:styleId="Char15">
    <w:name w:val="页脚 Char15"/>
    <w:basedOn w:val="a0"/>
    <w:uiPriority w:val="99"/>
    <w:unhideWhenUsed/>
    <w:rPr>
      <w:rFonts w:ascii="宋体" w:cs="宋体"/>
      <w:sz w:val="18"/>
      <w:szCs w:val="18"/>
      <w:lang w:val="de-DE" w:eastAsia="en-US"/>
    </w:rPr>
  </w:style>
  <w:style w:type="character" w:customStyle="1" w:styleId="Char120">
    <w:name w:val="页眉 Char12"/>
    <w:basedOn w:val="a0"/>
    <w:uiPriority w:val="99"/>
    <w:unhideWhenUsed/>
    <w:rPr>
      <w:rFonts w:ascii="宋体" w:cs="宋体"/>
      <w:sz w:val="18"/>
      <w:szCs w:val="18"/>
      <w:lang w:val="de-DE" w:eastAsia="en-US"/>
    </w:rPr>
  </w:style>
  <w:style w:type="character" w:customStyle="1" w:styleId="Char121">
    <w:name w:val="批注框文本 Char12"/>
    <w:basedOn w:val="a0"/>
    <w:uiPriority w:val="99"/>
    <w:unhideWhenUsed/>
    <w:rPr>
      <w:rFonts w:ascii="宋体" w:cs="宋体"/>
      <w:sz w:val="18"/>
      <w:szCs w:val="18"/>
      <w:lang w:val="de-DE" w:eastAsia="en-US"/>
    </w:rPr>
  </w:style>
  <w:style w:type="character" w:customStyle="1" w:styleId="Char110">
    <w:name w:val="页眉 Char11"/>
    <w:basedOn w:val="a0"/>
    <w:uiPriority w:val="99"/>
    <w:unhideWhenUsed/>
    <w:rPr>
      <w:rFonts w:ascii="宋体" w:cs="宋体"/>
      <w:sz w:val="18"/>
      <w:szCs w:val="18"/>
      <w:lang w:val="de-DE" w:eastAsia="en-US"/>
    </w:rPr>
  </w:style>
  <w:style w:type="character" w:customStyle="1" w:styleId="Char14">
    <w:name w:val="页眉 Char14"/>
    <w:basedOn w:val="a0"/>
    <w:uiPriority w:val="99"/>
    <w:unhideWhenUsed/>
    <w:rPr>
      <w:rFonts w:ascii="宋体" w:cs="宋体"/>
      <w:sz w:val="18"/>
      <w:szCs w:val="18"/>
      <w:lang w:val="de-DE" w:eastAsia="en-US"/>
    </w:rPr>
  </w:style>
  <w:style w:type="character" w:customStyle="1" w:styleId="Char17">
    <w:name w:val="脚注文本 Char17"/>
    <w:basedOn w:val="a0"/>
    <w:uiPriority w:val="99"/>
    <w:unhideWhenUsed/>
    <w:rPr>
      <w:rFonts w:ascii="宋体" w:cs="宋体"/>
      <w:sz w:val="18"/>
      <w:szCs w:val="18"/>
      <w:lang w:val="de-DE" w:eastAsia="en-US"/>
    </w:rPr>
  </w:style>
  <w:style w:type="character" w:customStyle="1" w:styleId="Char170">
    <w:name w:val="页脚 Char17"/>
    <w:basedOn w:val="a0"/>
    <w:uiPriority w:val="99"/>
    <w:unhideWhenUsed/>
    <w:rPr>
      <w:rFonts w:ascii="宋体" w:cs="宋体"/>
      <w:sz w:val="18"/>
      <w:szCs w:val="18"/>
      <w:lang w:val="de-DE" w:eastAsia="en-US"/>
    </w:rPr>
  </w:style>
  <w:style w:type="character" w:customStyle="1" w:styleId="Char150">
    <w:name w:val="批注框文本 Char15"/>
    <w:basedOn w:val="a0"/>
    <w:uiPriority w:val="99"/>
    <w:unhideWhenUsed/>
    <w:rPr>
      <w:rFonts w:ascii="宋体" w:cs="宋体"/>
      <w:sz w:val="18"/>
      <w:szCs w:val="18"/>
      <w:lang w:val="de-DE" w:eastAsia="en-US"/>
    </w:rPr>
  </w:style>
  <w:style w:type="character" w:customStyle="1" w:styleId="Char130">
    <w:name w:val="页脚 Char13"/>
    <w:basedOn w:val="a0"/>
    <w:uiPriority w:val="99"/>
    <w:unhideWhenUsed/>
    <w:rPr>
      <w:rFonts w:ascii="宋体" w:cs="宋体"/>
      <w:sz w:val="18"/>
      <w:szCs w:val="18"/>
      <w:lang w:val="de-DE" w:eastAsia="en-US"/>
    </w:rPr>
  </w:style>
  <w:style w:type="character" w:customStyle="1" w:styleId="Char140">
    <w:name w:val="页脚 Char14"/>
    <w:basedOn w:val="a0"/>
    <w:uiPriority w:val="99"/>
    <w:unhideWhenUsed/>
    <w:rPr>
      <w:rFonts w:ascii="宋体" w:cs="宋体"/>
      <w:sz w:val="18"/>
      <w:szCs w:val="18"/>
      <w:lang w:val="de-DE" w:eastAsia="en-US"/>
    </w:rPr>
  </w:style>
  <w:style w:type="character" w:customStyle="1" w:styleId="13">
    <w:name w:val="页眉 字符1"/>
    <w:basedOn w:val="a0"/>
    <w:link w:val="a5"/>
    <w:uiPriority w:val="99"/>
    <w:unhideWhenUsed/>
    <w:locked/>
    <w:rPr>
      <w:rFonts w:ascii="宋体" w:cs="宋体"/>
      <w:sz w:val="18"/>
      <w:szCs w:val="18"/>
      <w:lang w:val="de-DE" w:eastAsia="en-US"/>
    </w:rPr>
  </w:style>
  <w:style w:type="character" w:customStyle="1" w:styleId="Char122">
    <w:name w:val="页脚 Char12"/>
    <w:basedOn w:val="a0"/>
    <w:uiPriority w:val="99"/>
    <w:unhideWhenUsed/>
    <w:rPr>
      <w:rFonts w:ascii="宋体" w:cs="宋体"/>
      <w:sz w:val="18"/>
      <w:szCs w:val="18"/>
      <w:lang w:val="de-DE" w:eastAsia="en-US"/>
    </w:rPr>
  </w:style>
  <w:style w:type="character" w:customStyle="1" w:styleId="12">
    <w:name w:val="页脚 字符1"/>
    <w:basedOn w:val="a0"/>
    <w:link w:val="a4"/>
    <w:uiPriority w:val="99"/>
    <w:unhideWhenUsed/>
    <w:locked/>
    <w:rPr>
      <w:rFonts w:ascii="宋体" w:cs="宋体"/>
      <w:sz w:val="18"/>
      <w:szCs w:val="18"/>
      <w:lang w:val="de-DE" w:eastAsia="en-US"/>
    </w:rPr>
  </w:style>
  <w:style w:type="character" w:customStyle="1" w:styleId="Char151">
    <w:name w:val="页眉 Char15"/>
    <w:basedOn w:val="a0"/>
    <w:uiPriority w:val="99"/>
    <w:unhideWhenUsed/>
    <w:rPr>
      <w:rFonts w:ascii="宋体" w:cs="宋体"/>
      <w:sz w:val="18"/>
      <w:szCs w:val="18"/>
      <w:lang w:val="de-DE" w:eastAsia="en-US"/>
    </w:rPr>
  </w:style>
  <w:style w:type="character" w:customStyle="1" w:styleId="Char171">
    <w:name w:val="批注框文本 Char17"/>
    <w:basedOn w:val="a0"/>
    <w:uiPriority w:val="99"/>
    <w:unhideWhenUsed/>
    <w:rPr>
      <w:rFonts w:ascii="宋体" w:cs="宋体"/>
      <w:sz w:val="18"/>
      <w:szCs w:val="18"/>
      <w:lang w:val="de-DE" w:eastAsia="en-US"/>
    </w:rPr>
  </w:style>
  <w:style w:type="character" w:customStyle="1" w:styleId="Char141">
    <w:name w:val="脚注文本 Char14"/>
    <w:basedOn w:val="a0"/>
    <w:uiPriority w:val="99"/>
    <w:unhideWhenUsed/>
    <w:rPr>
      <w:rFonts w:ascii="宋体" w:cs="宋体"/>
      <w:sz w:val="18"/>
      <w:szCs w:val="18"/>
      <w:lang w:val="de-DE" w:eastAsia="en-US"/>
    </w:rPr>
  </w:style>
  <w:style w:type="character" w:customStyle="1" w:styleId="Char111">
    <w:name w:val="批注框文本 Char11"/>
    <w:basedOn w:val="a0"/>
    <w:uiPriority w:val="99"/>
    <w:unhideWhenUsed/>
    <w:rPr>
      <w:rFonts w:ascii="宋体" w:cs="宋体"/>
      <w:sz w:val="18"/>
      <w:szCs w:val="18"/>
      <w:lang w:val="de-DE" w:eastAsia="en-US"/>
    </w:rPr>
  </w:style>
  <w:style w:type="character" w:customStyle="1" w:styleId="Char131">
    <w:name w:val="页眉 Char13"/>
    <w:basedOn w:val="a0"/>
    <w:uiPriority w:val="99"/>
    <w:unhideWhenUsed/>
    <w:rPr>
      <w:rFonts w:ascii="宋体" w:cs="宋体"/>
      <w:sz w:val="18"/>
      <w:szCs w:val="18"/>
      <w:lang w:val="de-DE" w:eastAsia="en-US"/>
    </w:rPr>
  </w:style>
  <w:style w:type="character" w:customStyle="1" w:styleId="Char112">
    <w:name w:val="脚注文本 Char11"/>
    <w:basedOn w:val="a0"/>
    <w:uiPriority w:val="99"/>
    <w:unhideWhenUsed/>
    <w:rPr>
      <w:rFonts w:ascii="宋体" w:cs="宋体"/>
      <w:sz w:val="18"/>
      <w:szCs w:val="18"/>
      <w:lang w:val="de-DE" w:eastAsia="en-US"/>
    </w:rPr>
  </w:style>
  <w:style w:type="character" w:customStyle="1" w:styleId="Char152">
    <w:name w:val="脚注文本 Char15"/>
    <w:basedOn w:val="a0"/>
    <w:uiPriority w:val="99"/>
    <w:unhideWhenUsed/>
    <w:rPr>
      <w:rFonts w:ascii="宋体" w:cs="宋体"/>
      <w:sz w:val="18"/>
      <w:szCs w:val="18"/>
      <w:lang w:val="de-DE" w:eastAsia="en-US"/>
    </w:rPr>
  </w:style>
  <w:style w:type="character" w:customStyle="1" w:styleId="14">
    <w:name w:val="脚注文本 字符1"/>
    <w:basedOn w:val="a0"/>
    <w:link w:val="a6"/>
    <w:uiPriority w:val="99"/>
    <w:unhideWhenUsed/>
    <w:locked/>
    <w:rPr>
      <w:rFonts w:ascii="宋体" w:cs="宋体"/>
      <w:sz w:val="18"/>
      <w:szCs w:val="18"/>
      <w:lang w:val="de-DE" w:eastAsia="en-US"/>
    </w:rPr>
  </w:style>
  <w:style w:type="character" w:customStyle="1" w:styleId="Char142">
    <w:name w:val="批注框文本 Char14"/>
    <w:basedOn w:val="a0"/>
    <w:uiPriority w:val="99"/>
    <w:unhideWhenUsed/>
    <w:rPr>
      <w:rFonts w:ascii="宋体" w:cs="宋体"/>
      <w:sz w:val="18"/>
      <w:szCs w:val="18"/>
      <w:lang w:val="de-DE" w:eastAsia="en-US"/>
    </w:rPr>
  </w:style>
  <w:style w:type="character" w:customStyle="1" w:styleId="Char16">
    <w:name w:val="页脚 Char16"/>
    <w:basedOn w:val="a0"/>
    <w:uiPriority w:val="99"/>
    <w:unhideWhenUsed/>
    <w:rPr>
      <w:rFonts w:ascii="宋体" w:cs="宋体"/>
      <w:sz w:val="18"/>
      <w:szCs w:val="18"/>
      <w:lang w:val="de-DE" w:eastAsia="en-US"/>
    </w:rPr>
  </w:style>
  <w:style w:type="character" w:customStyle="1" w:styleId="Char160">
    <w:name w:val="页眉 Char16"/>
    <w:basedOn w:val="a0"/>
    <w:uiPriority w:val="99"/>
    <w:unhideWhenUsed/>
    <w:rPr>
      <w:rFonts w:ascii="宋体" w:cs="宋体"/>
      <w:sz w:val="18"/>
      <w:szCs w:val="18"/>
      <w:lang w:val="de-DE" w:eastAsia="en-US"/>
    </w:rPr>
  </w:style>
  <w:style w:type="character" w:customStyle="1" w:styleId="Char132">
    <w:name w:val="批注框文本 Char13"/>
    <w:basedOn w:val="a0"/>
    <w:uiPriority w:val="99"/>
    <w:unhideWhenUsed/>
    <w:rPr>
      <w:rFonts w:ascii="宋体" w:cs="宋体"/>
      <w:sz w:val="18"/>
      <w:szCs w:val="18"/>
      <w:lang w:val="de-DE" w:eastAsia="en-US"/>
    </w:rPr>
  </w:style>
  <w:style w:type="character" w:customStyle="1" w:styleId="Char161">
    <w:name w:val="批注框文本 Char16"/>
    <w:basedOn w:val="a0"/>
    <w:uiPriority w:val="99"/>
    <w:unhideWhenUsed/>
    <w:rPr>
      <w:rFonts w:ascii="宋体" w:cs="宋体"/>
      <w:sz w:val="18"/>
      <w:szCs w:val="18"/>
      <w:lang w:val="de-DE" w:eastAsia="en-US"/>
    </w:rPr>
  </w:style>
  <w:style w:type="character" w:customStyle="1" w:styleId="Char162">
    <w:name w:val="脚注文本 Char16"/>
    <w:basedOn w:val="a0"/>
    <w:uiPriority w:val="99"/>
    <w:unhideWhenUsed/>
    <w:rPr>
      <w:rFonts w:ascii="宋体" w:cs="宋体"/>
      <w:sz w:val="18"/>
      <w:szCs w:val="18"/>
      <w:lang w:val="de-DE" w:eastAsia="en-US"/>
    </w:rPr>
  </w:style>
  <w:style w:type="character" w:customStyle="1" w:styleId="11">
    <w:name w:val="批注框文本 字符1"/>
    <w:basedOn w:val="a0"/>
    <w:link w:val="a3"/>
    <w:uiPriority w:val="99"/>
    <w:unhideWhenUsed/>
    <w:locked/>
    <w:rPr>
      <w:rFonts w:ascii="宋体" w:cs="宋体"/>
      <w:sz w:val="18"/>
      <w:szCs w:val="18"/>
      <w:lang w:val="de-DE" w:eastAsia="en-US"/>
    </w:rPr>
  </w:style>
  <w:style w:type="character" w:customStyle="1" w:styleId="Char172">
    <w:name w:val="页眉 Char17"/>
    <w:basedOn w:val="a0"/>
    <w:uiPriority w:val="99"/>
    <w:unhideWhenUsed/>
    <w:rPr>
      <w:rFonts w:ascii="宋体" w:cs="宋体"/>
      <w:sz w:val="18"/>
      <w:szCs w:val="18"/>
      <w:lang w:val="de-DE" w:eastAsia="en-US"/>
    </w:rPr>
  </w:style>
  <w:style w:type="paragraph" w:customStyle="1" w:styleId="TTPReference">
    <w:name w:val="TTP Reference"/>
    <w:basedOn w:val="a"/>
    <w:uiPriority w:val="99"/>
    <w:unhideWhenUsed/>
    <w:pPr>
      <w:tabs>
        <w:tab w:val="left" w:pos="426"/>
      </w:tabs>
      <w:spacing w:after="120" w:line="288" w:lineRule="atLeast"/>
      <w:jc w:val="both"/>
    </w:pPr>
    <w:rPr>
      <w:sz w:val="24"/>
      <w:szCs w:val="24"/>
    </w:rPr>
  </w:style>
  <w:style w:type="paragraph" w:customStyle="1" w:styleId="TTPFootnote">
    <w:name w:val="TTP Footnote"/>
    <w:basedOn w:val="TTPParagraphothers"/>
    <w:uiPriority w:val="99"/>
    <w:unhideWhenUsed/>
    <w:qFormat/>
    <w:pPr>
      <w:pBdr>
        <w:top w:val="single" w:sz="4" w:space="5" w:color="auto"/>
      </w:pBdr>
      <w:spacing w:before="600"/>
      <w:ind w:firstLine="284"/>
    </w:pPr>
    <w:rPr>
      <w:sz w:val="22"/>
      <w:szCs w:val="22"/>
    </w:rPr>
  </w:style>
  <w:style w:type="paragraph" w:customStyle="1" w:styleId="TTPParagraphothers">
    <w:name w:val="TTP Paragraph (others)"/>
    <w:basedOn w:val="TTPParagraph1st"/>
    <w:uiPriority w:val="99"/>
    <w:unhideWhenUsed/>
    <w:pPr>
      <w:ind w:firstLine="283"/>
    </w:pPr>
  </w:style>
  <w:style w:type="paragraph" w:customStyle="1" w:styleId="TTPParagraph1st">
    <w:name w:val="TTP Paragraph (1st)"/>
    <w:basedOn w:val="a"/>
    <w:next w:val="TTPParagraphothers"/>
    <w:uiPriority w:val="99"/>
    <w:unhideWhenUsed/>
    <w:pPr>
      <w:jc w:val="both"/>
    </w:pPr>
    <w:rPr>
      <w:sz w:val="24"/>
      <w:szCs w:val="24"/>
      <w:lang w:val="en-US"/>
    </w:rPr>
  </w:style>
  <w:style w:type="paragraph" w:customStyle="1" w:styleId="TTPEquation">
    <w:name w:val="TTP Equation"/>
    <w:basedOn w:val="a"/>
    <w:next w:val="TTPParagraph1st"/>
    <w:uiPriority w:val="99"/>
    <w:unhideWhenUsed/>
    <w:pPr>
      <w:tabs>
        <w:tab w:val="right" w:pos="9923"/>
      </w:tabs>
      <w:spacing w:before="240" w:after="240"/>
      <w:ind w:left="284" w:right="-11"/>
      <w:jc w:val="both"/>
    </w:pPr>
    <w:rPr>
      <w:sz w:val="24"/>
      <w:szCs w:val="24"/>
    </w:rPr>
  </w:style>
  <w:style w:type="paragraph" w:customStyle="1" w:styleId="TTPAddress">
    <w:name w:val="TTP Address"/>
    <w:basedOn w:val="a"/>
    <w:uiPriority w:val="99"/>
    <w:unhideWhenUsed/>
    <w:pPr>
      <w:spacing w:before="120"/>
      <w:jc w:val="center"/>
    </w:pPr>
    <w:rPr>
      <w:rFonts w:ascii="Arial" w:hAnsi="Arial"/>
      <w:sz w:val="22"/>
      <w:szCs w:val="22"/>
      <w:lang w:val="en-US"/>
    </w:rPr>
  </w:style>
  <w:style w:type="paragraph" w:customStyle="1" w:styleId="TTPAbstract">
    <w:name w:val="TTP Abstract"/>
    <w:basedOn w:val="a"/>
    <w:next w:val="TTPSectionHeading"/>
    <w:uiPriority w:val="99"/>
    <w:unhideWhenUsed/>
    <w:pPr>
      <w:spacing w:before="360"/>
      <w:jc w:val="both"/>
    </w:pPr>
    <w:rPr>
      <w:sz w:val="24"/>
      <w:szCs w:val="24"/>
      <w:lang w:val="en-US"/>
    </w:rPr>
  </w:style>
  <w:style w:type="paragraph" w:customStyle="1" w:styleId="TTPSectionHeading">
    <w:name w:val="TTP Section Heading"/>
    <w:basedOn w:val="a"/>
    <w:next w:val="TTPParagraph1st"/>
    <w:uiPriority w:val="99"/>
    <w:unhideWhenUsed/>
    <w:pPr>
      <w:spacing w:before="360" w:after="120"/>
      <w:jc w:val="both"/>
    </w:pPr>
    <w:rPr>
      <w:b/>
      <w:bCs/>
      <w:sz w:val="24"/>
      <w:szCs w:val="24"/>
      <w:lang w:val="en-US"/>
    </w:rPr>
  </w:style>
  <w:style w:type="character" w:customStyle="1" w:styleId="ab">
    <w:name w:val="批注框文本 字符"/>
    <w:basedOn w:val="a0"/>
    <w:uiPriority w:val="99"/>
    <w:semiHidden/>
    <w:rPr>
      <w:rFonts w:cs="宋体"/>
      <w:kern w:val="0"/>
      <w:sz w:val="18"/>
      <w:szCs w:val="18"/>
      <w:lang w:val="de-DE" w:eastAsia="en-US"/>
    </w:rPr>
  </w:style>
  <w:style w:type="character" w:customStyle="1" w:styleId="2">
    <w:name w:val="批注框文本 字符2"/>
    <w:basedOn w:val="a0"/>
    <w:uiPriority w:val="99"/>
    <w:semiHidden/>
    <w:rPr>
      <w:rFonts w:ascii="宋体" w:cs="宋体"/>
      <w:kern w:val="0"/>
      <w:sz w:val="18"/>
      <w:szCs w:val="18"/>
      <w:lang w:val="de-DE" w:eastAsia="en-US"/>
    </w:rPr>
  </w:style>
  <w:style w:type="paragraph" w:customStyle="1" w:styleId="TTPKeywords">
    <w:name w:val="TTP Keywords"/>
    <w:basedOn w:val="a"/>
    <w:next w:val="TTPAbstract"/>
    <w:uiPriority w:val="99"/>
    <w:unhideWhenUsed/>
    <w:pPr>
      <w:spacing w:before="360"/>
      <w:jc w:val="both"/>
    </w:pPr>
    <w:rPr>
      <w:rFonts w:ascii="Arial" w:hAnsi="Arial"/>
      <w:sz w:val="22"/>
      <w:szCs w:val="22"/>
      <w:lang w:val="en-US"/>
    </w:rPr>
  </w:style>
  <w:style w:type="paragraph" w:customStyle="1" w:styleId="TTPAuthors">
    <w:name w:val="TTP Author(s)"/>
    <w:basedOn w:val="a"/>
    <w:next w:val="TTPAddress"/>
    <w:uiPriority w:val="99"/>
    <w:unhideWhenUsed/>
    <w:pPr>
      <w:spacing w:before="120"/>
      <w:jc w:val="center"/>
    </w:pPr>
    <w:rPr>
      <w:rFonts w:ascii="Arial" w:hAnsi="Arial"/>
      <w:sz w:val="28"/>
      <w:szCs w:val="28"/>
      <w:lang w:val="en-US"/>
    </w:rPr>
  </w:style>
  <w:style w:type="character" w:customStyle="1" w:styleId="ac">
    <w:name w:val="脚注文本 字符"/>
    <w:basedOn w:val="a0"/>
    <w:uiPriority w:val="99"/>
    <w:semiHidden/>
    <w:rPr>
      <w:rFonts w:cs="宋体"/>
      <w:kern w:val="0"/>
      <w:sz w:val="18"/>
      <w:szCs w:val="18"/>
      <w:lang w:val="de-DE" w:eastAsia="en-US"/>
    </w:rPr>
  </w:style>
  <w:style w:type="character" w:customStyle="1" w:styleId="20">
    <w:name w:val="脚注文本 字符2"/>
    <w:basedOn w:val="a0"/>
    <w:uiPriority w:val="99"/>
    <w:semiHidden/>
    <w:rPr>
      <w:rFonts w:cs="宋体"/>
      <w:kern w:val="0"/>
      <w:sz w:val="18"/>
      <w:szCs w:val="18"/>
      <w:lang w:val="de-DE" w:eastAsia="en-US"/>
    </w:rPr>
  </w:style>
  <w:style w:type="character" w:customStyle="1" w:styleId="ad">
    <w:name w:val="页眉 字符"/>
    <w:basedOn w:val="a0"/>
    <w:uiPriority w:val="99"/>
    <w:semiHidden/>
    <w:rPr>
      <w:rFonts w:cs="宋体"/>
      <w:kern w:val="0"/>
      <w:sz w:val="18"/>
      <w:szCs w:val="18"/>
      <w:lang w:val="de-DE" w:eastAsia="en-US"/>
    </w:rPr>
  </w:style>
  <w:style w:type="character" w:customStyle="1" w:styleId="21">
    <w:name w:val="页眉 字符2"/>
    <w:basedOn w:val="a0"/>
    <w:uiPriority w:val="99"/>
    <w:semiHidden/>
    <w:rPr>
      <w:rFonts w:cs="宋体"/>
      <w:kern w:val="0"/>
      <w:sz w:val="18"/>
      <w:szCs w:val="18"/>
      <w:lang w:val="de-DE" w:eastAsia="en-US"/>
    </w:rPr>
  </w:style>
  <w:style w:type="paragraph" w:customStyle="1" w:styleId="TTPTitle">
    <w:name w:val="TTP Title"/>
    <w:basedOn w:val="a"/>
    <w:next w:val="TTPAuthors"/>
    <w:uiPriority w:val="99"/>
    <w:unhideWhenUsed/>
    <w:pPr>
      <w:spacing w:after="120"/>
      <w:jc w:val="center"/>
    </w:pPr>
    <w:rPr>
      <w:rFonts w:ascii="Arial" w:hAnsi="Arial"/>
      <w:b/>
      <w:bCs/>
      <w:sz w:val="30"/>
      <w:szCs w:val="30"/>
      <w:lang w:val="en-US"/>
    </w:rPr>
  </w:style>
  <w:style w:type="character" w:customStyle="1" w:styleId="ae">
    <w:name w:val="页脚 字符"/>
    <w:basedOn w:val="a0"/>
    <w:uiPriority w:val="99"/>
    <w:semiHidden/>
    <w:rPr>
      <w:rFonts w:cs="宋体"/>
      <w:kern w:val="0"/>
      <w:sz w:val="18"/>
      <w:szCs w:val="18"/>
      <w:lang w:val="de-DE" w:eastAsia="en-US"/>
    </w:rPr>
  </w:style>
  <w:style w:type="character" w:customStyle="1" w:styleId="22">
    <w:name w:val="页脚 字符2"/>
    <w:basedOn w:val="a0"/>
    <w:uiPriority w:val="99"/>
    <w:semiHidden/>
    <w:rPr>
      <w:rFonts w:cs="宋体"/>
      <w:kern w:val="0"/>
      <w:sz w:val="18"/>
      <w:szCs w:val="18"/>
      <w:lang w:val="de-DE" w:eastAsia="en-US"/>
    </w:rPr>
  </w:style>
  <w:style w:type="character" w:customStyle="1" w:styleId="15">
    <w:name w:val="未处理的提及1"/>
    <w:basedOn w:val="a0"/>
    <w:uiPriority w:val="99"/>
    <w:semiHidden/>
    <w:unhideWhenUsed/>
    <w:rPr>
      <w:color w:val="605E5C"/>
      <w:shd w:val="clear" w:color="auto" w:fill="E1DFDD"/>
    </w:rPr>
  </w:style>
  <w:style w:type="character" w:customStyle="1" w:styleId="40">
    <w:name w:val="标题 4 字符"/>
    <w:basedOn w:val="a0"/>
    <w:link w:val="4"/>
    <w:uiPriority w:val="9"/>
    <w:semiHidden/>
    <w:rPr>
      <w:rFonts w:asciiTheme="majorHAnsi" w:eastAsiaTheme="majorEastAsia" w:hAnsiTheme="majorHAnsi" w:cstheme="majorBidi"/>
      <w:b/>
      <w:bCs/>
      <w:kern w:val="0"/>
      <w:sz w:val="28"/>
      <w:szCs w:val="28"/>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YXK</dc:creator>
  <cp:lastModifiedBy>k13502</cp:lastModifiedBy>
  <cp:revision>7</cp:revision>
  <dcterms:created xsi:type="dcterms:W3CDTF">2024-08-18T10:13:00Z</dcterms:created>
  <dcterms:modified xsi:type="dcterms:W3CDTF">2025-11-02T13:46:00Z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73B8B9BFCFF404761B67EA6836517096_42</vt:lpwstr>
  </property>
</Properties>
</file>